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5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4"/>
        </w:rPr>
        <w:t>附件5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before="439" w:line="219" w:lineRule="auto"/>
        <w:jc w:val="right"/>
        <w:rPr>
          <w:rFonts w:ascii="SimSun" w:hAnsi="SimSun" w:eastAsia="SimSun" w:cs="SimSun"/>
          <w:sz w:val="135"/>
          <w:szCs w:val="135"/>
        </w:rPr>
      </w:pPr>
      <w:r>
        <w:rPr>
          <w:rFonts w:ascii="SimSun" w:hAnsi="SimSun" w:eastAsia="SimSun" w:cs="SimSun"/>
          <w:sz w:val="135"/>
          <w:szCs w:val="135"/>
          <w:b/>
          <w:bCs/>
          <w:spacing w:val="-69"/>
          <w:w w:val="49"/>
        </w:rPr>
        <w:t>濮阳市人才工作领导</w:t>
      </w:r>
      <w:r>
        <w:rPr>
          <w:rFonts w:ascii="SimSun" w:hAnsi="SimSun" w:eastAsia="SimSun" w:cs="SimSun"/>
          <w:sz w:val="135"/>
          <w:szCs w:val="135"/>
          <w:b/>
          <w:bCs/>
          <w:spacing w:val="-68"/>
          <w:w w:val="49"/>
        </w:rPr>
        <w:t>小组文</w:t>
      </w:r>
      <w:r>
        <w:rPr>
          <w:rFonts w:ascii="SimSun" w:hAnsi="SimSun" w:eastAsia="SimSun" w:cs="SimSun"/>
          <w:sz w:val="135"/>
          <w:szCs w:val="135"/>
          <w:b/>
          <w:bCs/>
          <w:spacing w:val="-59"/>
          <w:w w:val="49"/>
        </w:rPr>
        <w:t>件</w:t>
      </w:r>
    </w:p>
    <w:p>
      <w:pPr>
        <w:spacing w:line="290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left="3245"/>
        <w:spacing w:before="107" w:line="222" w:lineRule="auto"/>
        <w:rPr>
          <w:sz w:val="33"/>
          <w:szCs w:val="33"/>
        </w:rPr>
      </w:pPr>
      <w:r>
        <w:rPr>
          <w:sz w:val="33"/>
          <w:szCs w:val="33"/>
          <w:spacing w:val="27"/>
        </w:rPr>
        <w:t>濮人才〔2020〕3号</w:t>
      </w:r>
    </w:p>
    <w:p>
      <w:pPr>
        <w:ind w:firstLine="395"/>
        <w:spacing w:before="211" w:line="30" w:lineRule="exact"/>
        <w:rPr/>
      </w:pPr>
      <w:r>
        <w:rPr/>
        <w:drawing>
          <wp:inline distT="0" distB="0" distL="0" distR="0">
            <wp:extent cx="5581610" cy="1904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1610" cy="1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1981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2"/>
        </w:rPr>
        <w:t>濮阳市人才工作领导小组印发</w:t>
      </w:r>
    </w:p>
    <w:p>
      <w:pPr>
        <w:ind w:left="391"/>
        <w:spacing w:before="138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13"/>
        </w:rPr>
        <w:t>《“濮上英才计划”实施办法(试行)》的通知</w:t>
      </w:r>
    </w:p>
    <w:p>
      <w:pPr>
        <w:spacing w:line="322" w:lineRule="auto"/>
        <w:rPr>
          <w:rFonts w:ascii="Arial"/>
          <w:sz w:val="21"/>
        </w:rPr>
      </w:pPr>
      <w:r/>
    </w:p>
    <w:p>
      <w:pPr>
        <w:spacing w:line="322" w:lineRule="auto"/>
        <w:rPr>
          <w:rFonts w:ascii="Arial"/>
          <w:sz w:val="21"/>
        </w:rPr>
      </w:pPr>
      <w:r/>
    </w:p>
    <w:p>
      <w:pPr>
        <w:pStyle w:val="BodyText"/>
        <w:ind w:left="425"/>
        <w:spacing w:before="108" w:line="334" w:lineRule="auto"/>
        <w:jc w:val="both"/>
        <w:rPr>
          <w:sz w:val="33"/>
          <w:szCs w:val="33"/>
        </w:rPr>
      </w:pPr>
      <w:r>
        <w:rPr>
          <w:sz w:val="33"/>
          <w:szCs w:val="33"/>
          <w:spacing w:val="38"/>
        </w:rPr>
        <w:t>市人才工作领导小组各成员单位，各县(区</w:t>
      </w:r>
      <w:r>
        <w:rPr>
          <w:sz w:val="33"/>
          <w:szCs w:val="33"/>
          <w:spacing w:val="37"/>
        </w:rPr>
        <w:t>)委组织部，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6"/>
        </w:rPr>
        <w:t>开发区组织人事劳动局，工业园区、城乡一体化示范区组织</w:t>
      </w:r>
      <w:r>
        <w:rPr>
          <w:sz w:val="33"/>
          <w:szCs w:val="33"/>
          <w:spacing w:val="7"/>
        </w:rPr>
        <w:t xml:space="preserve"> </w:t>
      </w:r>
      <w:r>
        <w:rPr>
          <w:sz w:val="33"/>
          <w:szCs w:val="33"/>
          <w:spacing w:val="2"/>
        </w:rPr>
        <w:t>人力资源社会保障局，市直有关单位：</w:t>
      </w:r>
    </w:p>
    <w:p>
      <w:pPr>
        <w:pStyle w:val="BodyText"/>
        <w:ind w:left="425" w:right="115" w:firstLine="515"/>
        <w:spacing w:before="3" w:line="331" w:lineRule="auto"/>
        <w:jc w:val="both"/>
        <w:rPr>
          <w:sz w:val="33"/>
          <w:szCs w:val="33"/>
        </w:rPr>
      </w:pPr>
      <w:r>
        <w:rPr>
          <w:sz w:val="33"/>
          <w:szCs w:val="33"/>
          <w:spacing w:val="27"/>
        </w:rPr>
        <w:t>《“濮上英才计划”实施办法(试行)》已</w:t>
      </w:r>
      <w:r>
        <w:rPr>
          <w:sz w:val="33"/>
          <w:szCs w:val="33"/>
          <w:spacing w:val="26"/>
        </w:rPr>
        <w:t>经市人才工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6"/>
        </w:rPr>
        <w:t>作领导小组研究通过，现印发给你们，请结合实际认真贯彻</w:t>
      </w:r>
      <w:r>
        <w:rPr>
          <w:sz w:val="33"/>
          <w:szCs w:val="33"/>
          <w:spacing w:val="12"/>
        </w:rPr>
        <w:t xml:space="preserve"> </w:t>
      </w:r>
      <w:r>
        <w:rPr>
          <w:sz w:val="33"/>
          <w:szCs w:val="33"/>
          <w:spacing w:val="-8"/>
        </w:rPr>
        <w:t>落实。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pStyle w:val="BodyText"/>
        <w:ind w:left="4835"/>
        <w:spacing w:before="108" w:line="220" w:lineRule="auto"/>
        <w:rPr>
          <w:sz w:val="33"/>
          <w:szCs w:val="33"/>
        </w:rPr>
      </w:pPr>
      <w:r>
        <w:rPr>
          <w:sz w:val="33"/>
          <w:szCs w:val="33"/>
          <w:spacing w:val="3"/>
        </w:rPr>
        <w:t>濮阳市人才工作领导小组</w:t>
      </w:r>
    </w:p>
    <w:p>
      <w:pPr>
        <w:pStyle w:val="BodyText"/>
        <w:ind w:left="5535"/>
        <w:spacing w:before="239" w:line="222" w:lineRule="auto"/>
        <w:rPr/>
      </w:pPr>
      <w:r>
        <w:rPr>
          <w:spacing w:val="-14"/>
        </w:rPr>
        <w:t>2</w:t>
      </w:r>
      <w:r>
        <w:rPr>
          <w:spacing w:val="-50"/>
        </w:rPr>
        <w:t xml:space="preserve"> </w:t>
      </w:r>
      <w:r>
        <w:rPr>
          <w:spacing w:val="-14"/>
        </w:rPr>
        <w:t>0</w:t>
      </w:r>
      <w:r>
        <w:rPr>
          <w:spacing w:val="-49"/>
        </w:rPr>
        <w:t xml:space="preserve"> </w:t>
      </w:r>
      <w:r>
        <w:rPr>
          <w:spacing w:val="-14"/>
        </w:rPr>
        <w:t>2</w:t>
      </w:r>
      <w:r>
        <w:rPr>
          <w:spacing w:val="-49"/>
        </w:rPr>
        <w:t xml:space="preserve"> </w:t>
      </w:r>
      <w:r>
        <w:rPr>
          <w:spacing w:val="-14"/>
        </w:rPr>
        <w:t>0</w:t>
      </w:r>
      <w:r>
        <w:rPr>
          <w:spacing w:val="-38"/>
        </w:rPr>
        <w:t xml:space="preserve"> </w:t>
      </w:r>
      <w:r>
        <w:rPr>
          <w:spacing w:val="-14"/>
        </w:rPr>
        <w:t>年</w:t>
      </w:r>
      <w:r>
        <w:rPr>
          <w:spacing w:val="-52"/>
        </w:rPr>
        <w:t xml:space="preserve"> </w:t>
      </w:r>
      <w:r>
        <w:rPr>
          <w:spacing w:val="-14"/>
        </w:rPr>
        <w:t>4</w:t>
      </w:r>
      <w:r>
        <w:rPr>
          <w:spacing w:val="-30"/>
        </w:rPr>
        <w:t xml:space="preserve"> </w:t>
      </w:r>
      <w:r>
        <w:rPr>
          <w:spacing w:val="-14"/>
        </w:rPr>
        <w:t>月</w:t>
      </w:r>
      <w:r>
        <w:rPr>
          <w:spacing w:val="-48"/>
        </w:rPr>
        <w:t xml:space="preserve"> </w:t>
      </w:r>
      <w:r>
        <w:rPr>
          <w:spacing w:val="-14"/>
        </w:rPr>
        <w:t>2</w:t>
      </w:r>
      <w:r>
        <w:rPr>
          <w:spacing w:val="-50"/>
        </w:rPr>
        <w:t xml:space="preserve"> </w:t>
      </w:r>
      <w:r>
        <w:rPr>
          <w:spacing w:val="-14"/>
        </w:rPr>
        <w:t>0</w:t>
      </w:r>
      <w:r>
        <w:rPr>
          <w:spacing w:val="16"/>
        </w:rPr>
        <w:t xml:space="preserve"> </w:t>
      </w:r>
      <w:r>
        <w:rPr>
          <w:spacing w:val="-14"/>
        </w:rPr>
        <w:t>日</w:t>
      </w:r>
    </w:p>
    <w:p>
      <w:pPr>
        <w:spacing w:line="222" w:lineRule="auto"/>
        <w:sectPr>
          <w:footerReference w:type="default" r:id="rId1"/>
          <w:pgSz w:w="11910" w:h="16850"/>
          <w:pgMar w:top="1341" w:right="1534" w:bottom="1687" w:left="1084" w:header="0" w:footer="1296" w:gutter="0"/>
        </w:sectPr>
        <w:rPr/>
      </w:pPr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70" w:lineRule="auto"/>
        <w:rPr>
          <w:rFonts w:ascii="Arial"/>
          <w:sz w:val="21"/>
        </w:rPr>
      </w:pPr>
      <w:r/>
    </w:p>
    <w:p>
      <w:pPr>
        <w:ind w:left="85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11"/>
        </w:rPr>
        <w:t>“濮上英才计划”实施办法(试行)</w:t>
      </w:r>
    </w:p>
    <w:p>
      <w:pPr>
        <w:spacing w:line="324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right="113" w:firstLine="690"/>
        <w:spacing w:before="104" w:line="335" w:lineRule="auto"/>
        <w:jc w:val="both"/>
        <w:rPr>
          <w:sz w:val="32"/>
          <w:szCs w:val="32"/>
        </w:rPr>
      </w:pPr>
      <w:r>
        <w:rPr>
          <w:sz w:val="32"/>
          <w:szCs w:val="32"/>
          <w:spacing w:val="29"/>
        </w:rPr>
        <w:t>为进一步加大高端创新创业人才(团队)引进力度，更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17"/>
        </w:rPr>
        <w:t>好服务濮阳经济社会高质量发展，根据市委、市政府《关于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5"/>
        </w:rPr>
        <w:t>深化人才发展体制机制改革进一步集聚人才推动创新发展的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19"/>
        </w:rPr>
        <w:t>实施意见》(濮发〔2018〕9号)精神，现就实施“濮上英才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3"/>
        </w:rPr>
        <w:t>计划”制定本办法。</w:t>
      </w:r>
    </w:p>
    <w:p>
      <w:pPr>
        <w:ind w:left="694"/>
        <w:spacing w:before="27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一、引进领域和目标</w:t>
      </w:r>
    </w:p>
    <w:p>
      <w:pPr>
        <w:pStyle w:val="BodyText"/>
        <w:ind w:firstLine="690"/>
        <w:spacing w:before="224" w:line="334" w:lineRule="auto"/>
        <w:jc w:val="both"/>
        <w:rPr>
          <w:sz w:val="32"/>
          <w:szCs w:val="32"/>
        </w:rPr>
      </w:pPr>
      <w:r>
        <w:rPr>
          <w:sz w:val="32"/>
          <w:szCs w:val="32"/>
          <w:spacing w:val="16"/>
        </w:rPr>
        <w:t>紧紧围绕我市化工、装备制造、食品和现代家居、羽绒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9"/>
        </w:rPr>
        <w:t>及服饰、生物基材料等“三大三专”产业，新材料、新能源、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16"/>
        </w:rPr>
        <w:t>节能环保、生物医药等战略性新兴产业，现代金融、健康养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0"/>
        </w:rPr>
        <w:t>老、文化创意、数字经济等高成长性现代服务业，3年内计划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44"/>
        </w:rPr>
        <w:t>引进200名(个)高端创新创业人才(团队)来濮创办企业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7"/>
        </w:rPr>
        <w:t>或依托现有企业开展成果转化等技术合作，其中领军型人才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48"/>
        </w:rPr>
        <w:t>(团队)10名(个)、高层次人才(团队)30名(个</w:t>
      </w:r>
      <w:r>
        <w:rPr>
          <w:sz w:val="32"/>
          <w:szCs w:val="32"/>
          <w:spacing w:val="47"/>
        </w:rPr>
        <w:t>)、紧缺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4"/>
        </w:rPr>
        <w:t>型人才(团队)60名(个)、科技创新型企业家100名</w:t>
      </w:r>
      <w:r>
        <w:rPr>
          <w:sz w:val="32"/>
          <w:szCs w:val="32"/>
          <w:spacing w:val="43"/>
        </w:rPr>
        <w:t>，推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进高端人才资源配置和产业转型升级高度融合，人才链与创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15"/>
        </w:rPr>
        <w:t>新链、产业链有机衔接，企业与人才、资本与技术、项目与</w:t>
      </w:r>
      <w:r>
        <w:rPr>
          <w:sz w:val="32"/>
          <w:szCs w:val="32"/>
          <w:spacing w:val="8"/>
        </w:rPr>
        <w:t xml:space="preserve">  </w:t>
      </w:r>
      <w:r>
        <w:rPr>
          <w:sz w:val="32"/>
          <w:szCs w:val="32"/>
          <w:spacing w:val="4"/>
        </w:rPr>
        <w:t>产业良性互动，推动我市经济社会高质量发展。</w:t>
      </w:r>
    </w:p>
    <w:p>
      <w:pPr>
        <w:ind w:left="694"/>
        <w:spacing w:before="62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7"/>
        </w:rPr>
        <w:t>二、引进对象和条件</w:t>
      </w:r>
    </w:p>
    <w:p>
      <w:pPr>
        <w:pStyle w:val="BodyText"/>
        <w:ind w:left="690"/>
        <w:spacing w:before="215" w:line="222" w:lineRule="auto"/>
        <w:rPr>
          <w:sz w:val="32"/>
          <w:szCs w:val="32"/>
        </w:rPr>
      </w:pPr>
      <w:r>
        <w:rPr>
          <w:sz w:val="32"/>
          <w:szCs w:val="32"/>
          <w:spacing w:val="19"/>
        </w:rPr>
        <w:t>(</w:t>
      </w:r>
      <w:r>
        <w:rPr>
          <w:sz w:val="32"/>
          <w:szCs w:val="32"/>
          <w:spacing w:val="-84"/>
        </w:rPr>
        <w:t xml:space="preserve"> </w:t>
      </w:r>
      <w:r>
        <w:rPr>
          <w:sz w:val="32"/>
          <w:szCs w:val="32"/>
          <w:spacing w:val="19"/>
        </w:rPr>
        <w:t>一)领军型创新创业人才(团队)。</w:t>
      </w:r>
      <w:r>
        <w:rPr>
          <w:sz w:val="32"/>
          <w:szCs w:val="32"/>
          <w:spacing w:val="116"/>
        </w:rPr>
        <w:t xml:space="preserve"> </w:t>
      </w:r>
      <w:r>
        <w:rPr>
          <w:sz w:val="32"/>
          <w:szCs w:val="32"/>
          <w:spacing w:val="19"/>
        </w:rPr>
        <w:t>一</w:t>
      </w:r>
      <w:r>
        <w:rPr>
          <w:sz w:val="32"/>
          <w:szCs w:val="32"/>
          <w:spacing w:val="-90"/>
        </w:rPr>
        <w:t xml:space="preserve"> </w:t>
      </w:r>
      <w:r>
        <w:rPr>
          <w:sz w:val="32"/>
          <w:szCs w:val="32"/>
          <w:spacing w:val="19"/>
        </w:rPr>
        <w:t>般为某</w:t>
      </w:r>
      <w:r>
        <w:rPr>
          <w:sz w:val="32"/>
          <w:szCs w:val="32"/>
          <w:spacing w:val="-87"/>
        </w:rPr>
        <w:t xml:space="preserve"> </w:t>
      </w:r>
      <w:r>
        <w:rPr>
          <w:sz w:val="32"/>
          <w:szCs w:val="32"/>
          <w:spacing w:val="19"/>
        </w:rPr>
        <w:t>一</w:t>
      </w:r>
      <w:r>
        <w:rPr>
          <w:sz w:val="32"/>
          <w:szCs w:val="32"/>
          <w:spacing w:val="-91"/>
        </w:rPr>
        <w:t xml:space="preserve"> </w:t>
      </w:r>
      <w:r>
        <w:rPr>
          <w:sz w:val="32"/>
          <w:szCs w:val="32"/>
          <w:spacing w:val="19"/>
        </w:rPr>
        <w:t>领域</w:t>
      </w:r>
    </w:p>
    <w:p>
      <w:pPr>
        <w:spacing w:line="222" w:lineRule="auto"/>
        <w:sectPr>
          <w:footerReference w:type="default" r:id="rId3"/>
          <w:pgSz w:w="11910" w:h="16850"/>
          <w:pgMar w:top="1432" w:right="1490" w:bottom="1714" w:left="1529" w:header="0" w:footer="1297" w:gutter="0"/>
        </w:sectPr>
        <w:rPr>
          <w:sz w:val="32"/>
          <w:szCs w:val="32"/>
        </w:rPr>
      </w:pPr>
    </w:p>
    <w:p>
      <w:pPr>
        <w:spacing w:line="300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pStyle w:val="BodyText"/>
        <w:spacing w:before="104" w:line="342" w:lineRule="auto"/>
        <w:jc w:val="both"/>
        <w:rPr>
          <w:sz w:val="32"/>
          <w:szCs w:val="32"/>
        </w:rPr>
      </w:pPr>
      <w:r>
        <w:rPr>
          <w:sz w:val="32"/>
          <w:szCs w:val="32"/>
          <w:spacing w:val="20"/>
        </w:rPr>
        <w:t>的开拓人、奠基人，在相关领域达到国际或国内先进水平；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21"/>
        </w:rPr>
        <w:t>对某一领域发展有重大贡献的科学家；拥有自主知识产权、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6"/>
        </w:rPr>
        <w:t>发明专利，技术成果为国际先进或填补国内空白，并具有较</w:t>
      </w:r>
      <w:r>
        <w:rPr>
          <w:sz w:val="32"/>
          <w:szCs w:val="32"/>
          <w:spacing w:val="5"/>
        </w:rPr>
        <w:t xml:space="preserve"> </w:t>
      </w:r>
      <w:r>
        <w:rPr>
          <w:sz w:val="32"/>
          <w:szCs w:val="32"/>
          <w:spacing w:val="16"/>
        </w:rPr>
        <w:t>好产业化开发潜力，能为我市经济社会发展带来巨大贡献的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32"/>
        </w:rPr>
        <w:t>领军型人才(团队)。</w:t>
      </w:r>
    </w:p>
    <w:p>
      <w:pPr>
        <w:pStyle w:val="BodyText"/>
        <w:ind w:right="116" w:firstLine="690"/>
        <w:spacing w:before="17" w:line="318" w:lineRule="auto"/>
        <w:rPr>
          <w:sz w:val="32"/>
          <w:szCs w:val="32"/>
        </w:rPr>
      </w:pPr>
      <w:r>
        <w:rPr>
          <w:sz w:val="32"/>
          <w:szCs w:val="32"/>
          <w:spacing w:val="22"/>
        </w:rPr>
        <w:t>(二)高层次创新创业人才(团队)。</w:t>
      </w:r>
      <w:r>
        <w:rPr>
          <w:sz w:val="32"/>
          <w:szCs w:val="32"/>
          <w:spacing w:val="131"/>
        </w:rPr>
        <w:t xml:space="preserve"> </w:t>
      </w:r>
      <w:r>
        <w:rPr>
          <w:sz w:val="32"/>
          <w:szCs w:val="32"/>
          <w:spacing w:val="22"/>
        </w:rPr>
        <w:t>一</w:t>
      </w:r>
      <w:r>
        <w:rPr>
          <w:sz w:val="32"/>
          <w:szCs w:val="32"/>
          <w:spacing w:val="-90"/>
        </w:rPr>
        <w:t xml:space="preserve"> </w:t>
      </w:r>
      <w:r>
        <w:rPr>
          <w:sz w:val="32"/>
          <w:szCs w:val="32"/>
          <w:spacing w:val="22"/>
        </w:rPr>
        <w:t>般为在某</w:t>
      </w:r>
      <w:r>
        <w:rPr>
          <w:sz w:val="32"/>
          <w:szCs w:val="32"/>
          <w:spacing w:val="-86"/>
        </w:rPr>
        <w:t xml:space="preserve"> </w:t>
      </w:r>
      <w:r>
        <w:rPr>
          <w:sz w:val="32"/>
          <w:szCs w:val="32"/>
          <w:spacing w:val="22"/>
        </w:rPr>
        <w:t>一</w:t>
      </w:r>
      <w:r>
        <w:rPr>
          <w:sz w:val="32"/>
          <w:szCs w:val="32"/>
          <w:spacing w:val="-91"/>
        </w:rPr>
        <w:t xml:space="preserve"> </w:t>
      </w:r>
      <w:r>
        <w:rPr>
          <w:sz w:val="32"/>
          <w:szCs w:val="32"/>
          <w:spacing w:val="22"/>
        </w:rPr>
        <w:t>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域造诣较深、贡献较大，在同行中具有重要创新地位或学术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6"/>
        </w:rPr>
        <w:t>影响，业内普遍认可；拥有自主知识产权可产业</w:t>
      </w:r>
      <w:r>
        <w:rPr>
          <w:sz w:val="32"/>
          <w:szCs w:val="32"/>
          <w:spacing w:val="15"/>
        </w:rPr>
        <w:t>化的科技成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果或专利技术，能为我市经济社会发展作出突出贡献的高层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31"/>
        </w:rPr>
        <w:t>次人才(团队)。</w:t>
      </w:r>
    </w:p>
    <w:p>
      <w:pPr>
        <w:pStyle w:val="BodyText"/>
        <w:ind w:right="119" w:firstLine="690"/>
        <w:spacing w:before="191" w:line="311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(三)紧缺型创新创业人才(团队)。</w:t>
      </w:r>
      <w:r>
        <w:rPr>
          <w:sz w:val="32"/>
          <w:szCs w:val="32"/>
          <w:spacing w:val="127"/>
        </w:rPr>
        <w:t xml:space="preserve"> </w:t>
      </w:r>
      <w:r>
        <w:rPr>
          <w:sz w:val="32"/>
          <w:szCs w:val="32"/>
          <w:spacing w:val="28"/>
        </w:rPr>
        <w:t>一</w:t>
      </w:r>
      <w:r>
        <w:rPr>
          <w:sz w:val="32"/>
          <w:szCs w:val="32"/>
          <w:spacing w:val="-90"/>
        </w:rPr>
        <w:t xml:space="preserve"> </w:t>
      </w:r>
      <w:r>
        <w:rPr>
          <w:sz w:val="32"/>
          <w:szCs w:val="32"/>
          <w:spacing w:val="28"/>
        </w:rPr>
        <w:t>般为符合我市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产业发展急需的、对经济社会发展能作出较大贡献</w:t>
      </w:r>
      <w:r>
        <w:rPr>
          <w:sz w:val="32"/>
          <w:szCs w:val="32"/>
          <w:spacing w:val="16"/>
        </w:rPr>
        <w:t>的创新创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2"/>
        </w:rPr>
        <w:t>业型“专才”;拥有良好发展前景，能带动我市产业优化升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27"/>
        </w:rPr>
        <w:t>级的急需人才(团队)。</w:t>
      </w:r>
    </w:p>
    <w:p>
      <w:pPr>
        <w:pStyle w:val="BodyText"/>
        <w:ind w:firstLine="690"/>
        <w:spacing w:before="208" w:line="324" w:lineRule="auto"/>
        <w:rPr>
          <w:sz w:val="32"/>
          <w:szCs w:val="32"/>
        </w:rPr>
      </w:pPr>
      <w:r>
        <w:rPr>
          <w:sz w:val="32"/>
          <w:szCs w:val="32"/>
          <w:spacing w:val="30"/>
        </w:rPr>
        <w:t>(四)科技创新型企业家。拥有核心技术和自主知识产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23"/>
        </w:rPr>
        <w:t>权，至少拥有1项主营业务相关的发明专利，技术水平在行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29"/>
        </w:rPr>
        <w:t>业中处于领先地位，具有市场潜力并处于中试或产业化阶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35"/>
        </w:rPr>
        <w:t>段，为业内普遍认可。本人须于2019年1月1</w:t>
      </w:r>
      <w:r>
        <w:rPr>
          <w:sz w:val="32"/>
          <w:szCs w:val="32"/>
          <w:spacing w:val="-43"/>
        </w:rPr>
        <w:t xml:space="preserve"> </w:t>
      </w:r>
      <w:r>
        <w:rPr>
          <w:sz w:val="32"/>
          <w:szCs w:val="32"/>
          <w:spacing w:val="35"/>
        </w:rPr>
        <w:t>日以后在濮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4"/>
        </w:rPr>
        <w:t>阳创办科技型企业，企业注册资本不少于100万元</w:t>
      </w:r>
      <w:r>
        <w:rPr>
          <w:sz w:val="32"/>
          <w:szCs w:val="32"/>
          <w:spacing w:val="33"/>
        </w:rPr>
        <w:t>人民币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40"/>
        </w:rPr>
        <w:t>(不含技术入股),或在濮阳与他人联合创办科技型企业，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7"/>
        </w:rPr>
        <w:t>本人所持股权不低于30%。</w:t>
      </w:r>
    </w:p>
    <w:p>
      <w:pPr>
        <w:pStyle w:val="BodyText"/>
        <w:spacing w:before="225" w:line="222" w:lineRule="auto"/>
        <w:jc w:val="right"/>
        <w:rPr>
          <w:sz w:val="32"/>
          <w:szCs w:val="32"/>
        </w:rPr>
      </w:pPr>
      <w:r>
        <w:rPr>
          <w:sz w:val="32"/>
          <w:szCs w:val="32"/>
          <w:spacing w:val="21"/>
        </w:rPr>
        <w:t>领军型、高层次、紧缺型创新创业人才团队引进要求：</w:t>
      </w:r>
    </w:p>
    <w:p>
      <w:pPr>
        <w:spacing w:line="222" w:lineRule="auto"/>
        <w:sectPr>
          <w:footerReference w:type="default" r:id="rId4"/>
          <w:pgSz w:w="11910" w:h="16850"/>
          <w:pgMar w:top="1432" w:right="1539" w:bottom="1634" w:left="1489" w:header="0" w:footer="1219" w:gutter="0"/>
        </w:sectPr>
        <w:rPr>
          <w:sz w:val="32"/>
          <w:szCs w:val="32"/>
        </w:rPr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pStyle w:val="BodyText"/>
        <w:ind w:right="106"/>
        <w:spacing w:before="104" w:line="340" w:lineRule="auto"/>
        <w:jc w:val="both"/>
        <w:rPr>
          <w:sz w:val="32"/>
          <w:szCs w:val="32"/>
        </w:rPr>
      </w:pPr>
      <w:r>
        <w:rPr>
          <w:sz w:val="32"/>
          <w:szCs w:val="32"/>
          <w:spacing w:val="50"/>
        </w:rPr>
        <w:t>(1)须有3名以上核心成员(含带头人),且至少1名核心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41"/>
        </w:rPr>
        <w:t>成员每年在濮阳累计工作时间不少于6个月。</w:t>
      </w:r>
      <w:r>
        <w:rPr>
          <w:sz w:val="32"/>
          <w:szCs w:val="32"/>
          <w:spacing w:val="40"/>
        </w:rPr>
        <w:t>(2)依托自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身拥有的创新能力、具有自主知识产权的创新成果</w:t>
      </w:r>
      <w:r>
        <w:rPr>
          <w:sz w:val="32"/>
          <w:szCs w:val="32"/>
          <w:spacing w:val="15"/>
        </w:rPr>
        <w:t>等创新资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源，来我市独立或与他人合作创办企业的人才团队，创办企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39"/>
        </w:rPr>
        <w:t>业注册时间应为2019年1月1日以后，且人才团队应</w:t>
      </w:r>
      <w:r>
        <w:rPr>
          <w:sz w:val="32"/>
          <w:szCs w:val="32"/>
          <w:spacing w:val="38"/>
        </w:rPr>
        <w:t>拥有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5"/>
        </w:rPr>
        <w:t>企业适当数量的股份。(3)与现有企业合作进行技术成果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39"/>
        </w:rPr>
        <w:t>转化或项目开发的人才团队，应为2019年1</w:t>
      </w:r>
      <w:r>
        <w:rPr>
          <w:sz w:val="32"/>
          <w:szCs w:val="32"/>
          <w:spacing w:val="38"/>
        </w:rPr>
        <w:t>月1日后与我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7"/>
        </w:rPr>
        <w:t>市企业签署3年以上的工作合同，至少1名核心成员在企业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5"/>
        </w:rPr>
        <w:t>担任实质性职务。</w:t>
      </w:r>
    </w:p>
    <w:p>
      <w:pPr>
        <w:ind w:left="694"/>
        <w:spacing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4"/>
        </w:rPr>
        <w:t>三、支持政策和保障</w:t>
      </w:r>
    </w:p>
    <w:p>
      <w:pPr>
        <w:pStyle w:val="BodyText"/>
        <w:ind w:firstLine="690"/>
        <w:spacing w:before="225" w:line="330" w:lineRule="auto"/>
        <w:rPr>
          <w:sz w:val="32"/>
          <w:szCs w:val="32"/>
        </w:rPr>
      </w:pPr>
      <w:r>
        <w:rPr>
          <w:sz w:val="32"/>
          <w:szCs w:val="32"/>
          <w:spacing w:val="42"/>
        </w:rPr>
        <w:t>(</w:t>
      </w:r>
      <w:r>
        <w:rPr>
          <w:sz w:val="32"/>
          <w:szCs w:val="32"/>
          <w:spacing w:val="-67"/>
        </w:rPr>
        <w:t xml:space="preserve"> </w:t>
      </w:r>
      <w:r>
        <w:rPr>
          <w:sz w:val="32"/>
          <w:szCs w:val="32"/>
          <w:spacing w:val="42"/>
        </w:rPr>
        <w:t>一</w:t>
      </w:r>
      <w:r>
        <w:rPr>
          <w:sz w:val="32"/>
          <w:szCs w:val="32"/>
          <w:spacing w:val="-90"/>
        </w:rPr>
        <w:t xml:space="preserve"> </w:t>
      </w:r>
      <w:r>
        <w:rPr>
          <w:sz w:val="32"/>
          <w:szCs w:val="32"/>
          <w:spacing w:val="42"/>
        </w:rPr>
        <w:t>)启动资助。经综合评估项目预期产值、税收、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6"/>
        </w:rPr>
        <w:t>就业等经济社会效益指标，对来我市创办企业的人才(团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41"/>
        </w:rPr>
        <w:t>队)按照领军型、高层次、紧缺型3个层次，分别给予不</w:t>
      </w:r>
      <w:r>
        <w:rPr>
          <w:sz w:val="32"/>
          <w:szCs w:val="32"/>
          <w:spacing w:val="1"/>
        </w:rPr>
        <w:t xml:space="preserve">  </w:t>
      </w:r>
      <w:r>
        <w:rPr>
          <w:sz w:val="32"/>
          <w:szCs w:val="32"/>
          <w:spacing w:val="30"/>
        </w:rPr>
        <w:t>低于500万元、300万元、100万元启动资助资金；对与我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43"/>
        </w:rPr>
        <w:t>市企事业单位签订有效合同进行技术成果转化的创新项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34"/>
        </w:rPr>
        <w:t>目，按照领军型、高层次、紧缺型3个层次，分别</w:t>
      </w:r>
      <w:r>
        <w:rPr>
          <w:sz w:val="32"/>
          <w:szCs w:val="32"/>
          <w:spacing w:val="33"/>
        </w:rPr>
        <w:t>给予不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37"/>
        </w:rPr>
        <w:t>低于200万元、100万元、50万元启动资助资金；对科技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34"/>
        </w:rPr>
        <w:t>创新型企业家给予不低于100万元启动资助资金</w:t>
      </w:r>
      <w:r>
        <w:rPr>
          <w:sz w:val="32"/>
          <w:szCs w:val="32"/>
          <w:spacing w:val="33"/>
        </w:rPr>
        <w:t>。对我市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8"/>
        </w:rPr>
        <w:t>产业发展具有奠基性、战略性、支撑性的特别重大项目给</w:t>
      </w:r>
      <w:r>
        <w:rPr>
          <w:sz w:val="32"/>
          <w:szCs w:val="32"/>
          <w:spacing w:val="9"/>
        </w:rPr>
        <w:t xml:space="preserve">  </w:t>
      </w:r>
      <w:r>
        <w:rPr>
          <w:sz w:val="32"/>
          <w:szCs w:val="32"/>
          <w:spacing w:val="30"/>
        </w:rPr>
        <w:t>予综合资助，实行“</w:t>
      </w:r>
      <w:r>
        <w:rPr>
          <w:sz w:val="32"/>
          <w:szCs w:val="32"/>
          <w:spacing w:val="-83"/>
        </w:rPr>
        <w:t xml:space="preserve"> </w:t>
      </w:r>
      <w:r>
        <w:rPr>
          <w:sz w:val="32"/>
          <w:szCs w:val="32"/>
          <w:spacing w:val="30"/>
        </w:rPr>
        <w:t>一事</w:t>
      </w:r>
      <w:r>
        <w:rPr>
          <w:sz w:val="32"/>
          <w:szCs w:val="32"/>
          <w:spacing w:val="-95"/>
        </w:rPr>
        <w:t xml:space="preserve"> </w:t>
      </w:r>
      <w:r>
        <w:rPr>
          <w:sz w:val="32"/>
          <w:szCs w:val="32"/>
          <w:spacing w:val="30"/>
        </w:rPr>
        <w:t>一议”,特事特办。以上资助资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金由受益财政承担。</w:t>
      </w:r>
    </w:p>
    <w:p>
      <w:pPr>
        <w:pStyle w:val="BodyText"/>
        <w:spacing w:before="202" w:line="222" w:lineRule="auto"/>
        <w:jc w:val="right"/>
        <w:rPr>
          <w:sz w:val="32"/>
          <w:szCs w:val="32"/>
        </w:rPr>
      </w:pPr>
      <w:r>
        <w:rPr>
          <w:sz w:val="32"/>
          <w:szCs w:val="32"/>
          <w:spacing w:val="33"/>
        </w:rPr>
        <w:t>(二)融资扶持。对引进的创新创业项目论证审批后，</w:t>
      </w:r>
    </w:p>
    <w:p>
      <w:pPr>
        <w:spacing w:line="222" w:lineRule="auto"/>
        <w:sectPr>
          <w:footerReference w:type="default" r:id="rId5"/>
          <w:pgSz w:w="11910" w:h="16850"/>
          <w:pgMar w:top="1432" w:right="1559" w:bottom="1644" w:left="1489" w:header="0" w:footer="1227" w:gutter="0"/>
        </w:sectPr>
        <w:rPr>
          <w:sz w:val="32"/>
          <w:szCs w:val="32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right="62"/>
        <w:spacing w:before="104" w:line="340" w:lineRule="auto"/>
        <w:jc w:val="both"/>
        <w:rPr>
          <w:sz w:val="32"/>
          <w:szCs w:val="32"/>
        </w:rPr>
      </w:pPr>
      <w:r>
        <w:rPr>
          <w:sz w:val="32"/>
          <w:szCs w:val="32"/>
          <w:spacing w:val="16"/>
        </w:rPr>
        <w:t>可由我市产业发展基金或创业投资基金等各类政府引导基金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35"/>
        </w:rPr>
        <w:t>提供项目资本金20%的股权投资。创新创业项目进入建设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5"/>
        </w:rPr>
        <w:t>阶段或产业化初期，因流动资金不足申请融资的，可协调不</w:t>
      </w:r>
      <w:r>
        <w:rPr>
          <w:sz w:val="32"/>
          <w:szCs w:val="32"/>
          <w:spacing w:val="7"/>
        </w:rPr>
        <w:t xml:space="preserve"> </w:t>
      </w:r>
      <w:r>
        <w:rPr>
          <w:sz w:val="32"/>
          <w:szCs w:val="32"/>
          <w:spacing w:val="27"/>
        </w:rPr>
        <w:t>超过投资额50%最高500万元的融资担保。对创新创业项目</w:t>
      </w:r>
      <w:r>
        <w:rPr>
          <w:sz w:val="32"/>
          <w:szCs w:val="32"/>
          <w:spacing w:val="1"/>
        </w:rPr>
        <w:t xml:space="preserve"> </w:t>
      </w:r>
      <w:r>
        <w:rPr>
          <w:sz w:val="32"/>
          <w:szCs w:val="32"/>
          <w:spacing w:val="17"/>
        </w:rPr>
        <w:t>获得社会风险投资的，可再由各级政府投融资平</w:t>
      </w:r>
      <w:r>
        <w:rPr>
          <w:sz w:val="32"/>
          <w:szCs w:val="32"/>
          <w:spacing w:val="16"/>
        </w:rPr>
        <w:t>台提供项目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0"/>
        </w:rPr>
        <w:t>融资额10%—30%最高500万元的跟进配套风险投</w:t>
      </w:r>
      <w:r>
        <w:rPr>
          <w:sz w:val="32"/>
          <w:szCs w:val="32"/>
          <w:spacing w:val="29"/>
        </w:rPr>
        <w:t>资。</w:t>
      </w:r>
    </w:p>
    <w:p>
      <w:pPr>
        <w:pStyle w:val="BodyText"/>
        <w:ind w:right="51" w:firstLine="719"/>
        <w:spacing w:before="9" w:line="325" w:lineRule="auto"/>
        <w:rPr>
          <w:sz w:val="32"/>
          <w:szCs w:val="32"/>
        </w:rPr>
      </w:pPr>
      <w:r>
        <w:rPr>
          <w:sz w:val="32"/>
          <w:szCs w:val="32"/>
          <w:spacing w:val="42"/>
        </w:rPr>
        <w:t>(三)创新奖补。支持和鼓励创新创业人才(团队)创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办高新技术企业，经认定后由受益财政依据相关奖补政策给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29"/>
        </w:rPr>
        <w:t>予最高30万元奖励。依托企业新建院士工作站、博士</w:t>
      </w:r>
      <w:r>
        <w:rPr>
          <w:sz w:val="32"/>
          <w:szCs w:val="32"/>
          <w:spacing w:val="28"/>
        </w:rPr>
        <w:t>后科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9"/>
        </w:rPr>
        <w:t>研工作站，由市财政奖励50万元，新建博士后创新</w:t>
      </w:r>
      <w:r>
        <w:rPr>
          <w:sz w:val="32"/>
          <w:szCs w:val="32"/>
          <w:spacing w:val="28"/>
        </w:rPr>
        <w:t>实践基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9"/>
        </w:rPr>
        <w:t>地，由市财政奖励10万元。新认定的国家级、省级工</w:t>
      </w:r>
      <w:r>
        <w:rPr>
          <w:sz w:val="32"/>
          <w:szCs w:val="32"/>
          <w:spacing w:val="28"/>
        </w:rPr>
        <w:t>程技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7"/>
        </w:rPr>
        <w:t>术研究中心、重点实验室、企业技术中心，由</w:t>
      </w:r>
      <w:r>
        <w:rPr>
          <w:sz w:val="32"/>
          <w:szCs w:val="32"/>
          <w:spacing w:val="16"/>
        </w:rPr>
        <w:t>市财政分别奖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1"/>
        </w:rPr>
        <w:t>励100万元、20万元。认定为国家级、省级众创空间的，由</w:t>
      </w:r>
      <w:r>
        <w:rPr>
          <w:sz w:val="32"/>
          <w:szCs w:val="32"/>
          <w:spacing w:val="9"/>
        </w:rPr>
        <w:t xml:space="preserve"> </w:t>
      </w:r>
      <w:r>
        <w:rPr>
          <w:sz w:val="32"/>
          <w:szCs w:val="32"/>
          <w:spacing w:val="22"/>
        </w:rPr>
        <w:t>受益财政分别奖励50万元、20万元。</w:t>
      </w:r>
    </w:p>
    <w:p>
      <w:pPr>
        <w:pStyle w:val="BodyText"/>
        <w:ind w:right="16" w:firstLine="719"/>
        <w:spacing w:before="233" w:line="316" w:lineRule="auto"/>
        <w:rPr>
          <w:sz w:val="32"/>
          <w:szCs w:val="32"/>
        </w:rPr>
      </w:pPr>
      <w:r>
        <w:rPr>
          <w:sz w:val="32"/>
          <w:szCs w:val="32"/>
          <w:spacing w:val="35"/>
        </w:rPr>
        <w:t>(四)场地支持。对审核通过的创新创业人才(团队),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17"/>
        </w:rPr>
        <w:t>在企业和项目落地后，由项目属地政府负责</w:t>
      </w:r>
      <w:r>
        <w:rPr>
          <w:sz w:val="32"/>
          <w:szCs w:val="32"/>
          <w:spacing w:val="16"/>
        </w:rPr>
        <w:t>提供分别不低于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6"/>
        </w:rPr>
        <w:t>300平方米、200平方米、100平方米的创业场所，3年内免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2"/>
        </w:rPr>
        <w:t>租金。自行租赁办公用房的，3年内由项目属地政府按市场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16"/>
        </w:rPr>
        <w:t>价格给予租金补助。需要生产性建设用地的，按照工业用地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8"/>
        </w:rPr>
        <w:t>标准优先供地。</w:t>
      </w:r>
    </w:p>
    <w:p>
      <w:pPr>
        <w:pStyle w:val="BodyText"/>
        <w:ind w:firstLine="719"/>
        <w:spacing w:before="263" w:line="286" w:lineRule="auto"/>
        <w:rPr>
          <w:sz w:val="32"/>
          <w:szCs w:val="32"/>
        </w:rPr>
      </w:pPr>
      <w:r>
        <w:rPr>
          <w:sz w:val="32"/>
          <w:szCs w:val="32"/>
          <w:spacing w:val="44"/>
        </w:rPr>
        <w:t>(五)税收优惠。对审核认定为创新创业人才(团队)</w:t>
      </w:r>
      <w:r>
        <w:rPr>
          <w:sz w:val="32"/>
          <w:szCs w:val="32"/>
          <w:spacing w:val="4"/>
        </w:rPr>
        <w:t xml:space="preserve"> </w:t>
      </w:r>
      <w:r>
        <w:rPr>
          <w:sz w:val="32"/>
          <w:szCs w:val="32"/>
          <w:spacing w:val="23"/>
        </w:rPr>
        <w:t>领办的高新技术企业，减按15%的税率征收企业所</w:t>
      </w:r>
      <w:r>
        <w:rPr>
          <w:sz w:val="32"/>
          <w:szCs w:val="32"/>
          <w:spacing w:val="22"/>
        </w:rPr>
        <w:t>得税。符</w:t>
      </w:r>
    </w:p>
    <w:p>
      <w:pPr>
        <w:spacing w:line="286" w:lineRule="auto"/>
        <w:sectPr>
          <w:footerReference w:type="default" r:id="rId6"/>
          <w:pgSz w:w="11910" w:h="16850"/>
          <w:pgMar w:top="1432" w:right="1608" w:bottom="1664" w:left="1480" w:header="0" w:footer="1249" w:gutter="0"/>
        </w:sectPr>
        <w:rPr>
          <w:sz w:val="32"/>
          <w:szCs w:val="32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right="114"/>
        <w:spacing w:before="104" w:line="341" w:lineRule="auto"/>
        <w:jc w:val="both"/>
        <w:rPr>
          <w:sz w:val="32"/>
          <w:szCs w:val="32"/>
        </w:rPr>
      </w:pPr>
      <w:r>
        <w:rPr>
          <w:sz w:val="32"/>
          <w:szCs w:val="32"/>
          <w:spacing w:val="12"/>
        </w:rPr>
        <w:t>合税法规定的，</w:t>
      </w:r>
      <w:r>
        <w:rPr>
          <w:sz w:val="32"/>
          <w:szCs w:val="32"/>
          <w:spacing w:val="-28"/>
        </w:rPr>
        <w:t xml:space="preserve"> </w:t>
      </w:r>
      <w:r>
        <w:rPr>
          <w:sz w:val="32"/>
          <w:szCs w:val="32"/>
          <w:spacing w:val="12"/>
        </w:rPr>
        <w:t>一个纳税年度内，企业技术转让所得不超过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500万元的部分免征企业所得税，超过500万元的部分减半征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21"/>
        </w:rPr>
        <w:t>收企业所得税。对创新创业人才(团队),取得符合国家规定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3"/>
        </w:rPr>
        <w:t>的津贴、补贴、奖金及其他规定费用的免征个人所得税。</w:t>
      </w:r>
    </w:p>
    <w:p>
      <w:pPr>
        <w:pStyle w:val="BodyText"/>
        <w:ind w:right="122" w:firstLine="709"/>
        <w:spacing w:before="8" w:line="325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(六)安居保障。新引进的创新创业人才安排入住人才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1"/>
        </w:rPr>
        <w:t>公寓，由受益财政提供期限为5年的租金补贴。全职到我市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22"/>
        </w:rPr>
        <w:t>工作且签订5年以上工作合同，首次购置商</w:t>
      </w:r>
      <w:r>
        <w:rPr>
          <w:sz w:val="32"/>
          <w:szCs w:val="32"/>
          <w:spacing w:val="21"/>
        </w:rPr>
        <w:t>品房的，对领军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5"/>
        </w:rPr>
        <w:t>型创新创业人才一人一策、量身定做；对高层次、紧缺型创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29"/>
        </w:rPr>
        <w:t>新创业人才和科技创新型企业家，由受益财政分别给予40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26"/>
        </w:rPr>
        <w:t>万元、30万元、20万元的购房补贴。对柔性引进的创新创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28"/>
        </w:rPr>
        <w:t>业人才，每年累计在我市工作超过6个月的，满5年后可享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5"/>
        </w:rPr>
        <w:t>受相应的购房补贴。</w:t>
      </w:r>
    </w:p>
    <w:p>
      <w:pPr>
        <w:pStyle w:val="BodyText"/>
        <w:ind w:firstLine="709"/>
        <w:spacing w:before="228" w:line="325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(七)关心关爱。对引进的创新创业人才，实</w:t>
      </w:r>
      <w:r>
        <w:rPr>
          <w:sz w:val="32"/>
          <w:szCs w:val="32"/>
          <w:spacing w:val="27"/>
        </w:rPr>
        <w:t>行高端人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30"/>
        </w:rPr>
        <w:t>才“一站式”服务，优先纳入党委联系服务专家范</w:t>
      </w:r>
      <w:r>
        <w:rPr>
          <w:sz w:val="32"/>
          <w:szCs w:val="32"/>
          <w:spacing w:val="29"/>
        </w:rPr>
        <w:t>畴，优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先纳入重点人才项目申报计划，优先给予职称评聘、表彰奖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29"/>
        </w:rPr>
        <w:t>励，积极推荐为“两代表</w:t>
      </w:r>
      <w:r>
        <w:rPr>
          <w:sz w:val="32"/>
          <w:szCs w:val="32"/>
          <w:spacing w:val="-80"/>
        </w:rPr>
        <w:t xml:space="preserve"> </w:t>
      </w:r>
      <w:r>
        <w:rPr>
          <w:sz w:val="32"/>
          <w:szCs w:val="32"/>
          <w:spacing w:val="29"/>
        </w:rPr>
        <w:t>一</w:t>
      </w:r>
      <w:r>
        <w:rPr>
          <w:sz w:val="32"/>
          <w:szCs w:val="32"/>
          <w:spacing w:val="-86"/>
        </w:rPr>
        <w:t xml:space="preserve"> </w:t>
      </w:r>
      <w:r>
        <w:rPr>
          <w:sz w:val="32"/>
          <w:szCs w:val="32"/>
          <w:spacing w:val="29"/>
        </w:rPr>
        <w:t>委员”人选。对子女需转学、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入学幼儿园、小学、初中的，按照本人意愿，优先安排公办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6"/>
        </w:rPr>
        <w:t>幼儿园、学校。对配偶有工作意向，符合就业条件的</w:t>
      </w:r>
      <w:r>
        <w:rPr>
          <w:sz w:val="32"/>
          <w:szCs w:val="32"/>
          <w:spacing w:val="15"/>
        </w:rPr>
        <w:t>，协调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22"/>
        </w:rPr>
        <w:t>安排相应工作。在市县重点医疗机构开设“绿色通道”,提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14"/>
        </w:rPr>
        <w:t>供优质医疗服务，定期组织体检，并建立健康</w:t>
      </w:r>
      <w:r>
        <w:rPr>
          <w:sz w:val="32"/>
          <w:szCs w:val="32"/>
          <w:spacing w:val="13"/>
        </w:rPr>
        <w:t>档案。</w:t>
      </w:r>
    </w:p>
    <w:p>
      <w:pPr>
        <w:pStyle w:val="BodyText"/>
        <w:ind w:right="138" w:firstLine="709"/>
        <w:spacing w:before="210" w:line="287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(八)落户我市产业集聚区、各类孵化基地等创新</w:t>
      </w:r>
      <w:r>
        <w:rPr>
          <w:sz w:val="32"/>
          <w:szCs w:val="32"/>
          <w:spacing w:val="27"/>
        </w:rPr>
        <w:t>创业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4"/>
        </w:rPr>
        <w:t>项目，除享受市定政策外，还可享受园区的相关优惠政策。</w:t>
      </w:r>
    </w:p>
    <w:p>
      <w:pPr>
        <w:spacing w:line="287" w:lineRule="auto"/>
        <w:sectPr>
          <w:footerReference w:type="default" r:id="rId7"/>
          <w:pgSz w:w="11910" w:h="16850"/>
          <w:pgMar w:top="1432" w:right="1559" w:bottom="1694" w:left="1470" w:header="0" w:footer="1279" w:gutter="0"/>
        </w:sectPr>
        <w:rPr>
          <w:sz w:val="32"/>
          <w:szCs w:val="32"/>
        </w:rPr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ind w:left="864"/>
        <w:spacing w:before="104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6"/>
        </w:rPr>
        <w:t>四、引进程序和认定</w:t>
      </w:r>
    </w:p>
    <w:p>
      <w:pPr>
        <w:pStyle w:val="BodyText"/>
        <w:ind w:firstLine="860"/>
        <w:spacing w:before="220" w:line="340" w:lineRule="auto"/>
        <w:jc w:val="both"/>
        <w:rPr>
          <w:sz w:val="32"/>
          <w:szCs w:val="32"/>
        </w:rPr>
      </w:pPr>
      <w:r>
        <w:rPr>
          <w:sz w:val="32"/>
          <w:szCs w:val="32"/>
          <w:spacing w:val="15"/>
        </w:rPr>
        <w:t>实行常年受理申报，每半年集中组织评审一次。特别急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41"/>
        </w:rPr>
        <w:t>需的人才项目，即报即审。申报受理实行分</w:t>
      </w:r>
      <w:r>
        <w:rPr>
          <w:sz w:val="32"/>
          <w:szCs w:val="32"/>
          <w:spacing w:val="40"/>
        </w:rPr>
        <w:t>类归口办理，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7"/>
        </w:rPr>
        <w:t>“三大三专”产业和战略性新兴产业由市工信局负责受理；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42"/>
        </w:rPr>
        <w:t>高成长性现代服务业由市发改委负责受理(其中，数字经</w:t>
      </w:r>
      <w:r>
        <w:rPr>
          <w:sz w:val="32"/>
          <w:szCs w:val="32"/>
          <w:spacing w:val="11"/>
        </w:rPr>
        <w:t xml:space="preserve"> </w:t>
      </w:r>
      <w:r>
        <w:rPr>
          <w:sz w:val="32"/>
          <w:szCs w:val="32"/>
          <w:spacing w:val="23"/>
        </w:rPr>
        <w:t>济产业由市政务服务和大数据管理局配合)。</w:t>
      </w:r>
    </w:p>
    <w:p>
      <w:pPr>
        <w:pStyle w:val="BodyText"/>
        <w:ind w:right="105" w:firstLine="860"/>
        <w:spacing w:before="6" w:line="312" w:lineRule="auto"/>
        <w:rPr>
          <w:sz w:val="32"/>
          <w:szCs w:val="32"/>
        </w:rPr>
      </w:pPr>
      <w:r>
        <w:rPr>
          <w:sz w:val="32"/>
          <w:szCs w:val="32"/>
          <w:spacing w:val="38"/>
        </w:rPr>
        <w:t>(</w:t>
      </w:r>
      <w:r>
        <w:rPr>
          <w:sz w:val="32"/>
          <w:szCs w:val="32"/>
          <w:spacing w:val="-75"/>
        </w:rPr>
        <w:t xml:space="preserve"> </w:t>
      </w:r>
      <w:r>
        <w:rPr>
          <w:sz w:val="32"/>
          <w:szCs w:val="32"/>
          <w:spacing w:val="38"/>
        </w:rPr>
        <w:t>一)发布公告。根据产业发展需求，各县(区)上报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3"/>
        </w:rPr>
        <w:t>“濮上英才计划”需求目录，由市工信局、市发改委等部门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22"/>
        </w:rPr>
        <w:t>归口审核，报市人才工作领导小组同意后，统一对外发</w:t>
      </w:r>
      <w:r>
        <w:rPr>
          <w:sz w:val="32"/>
          <w:szCs w:val="32"/>
          <w:spacing w:val="21"/>
        </w:rPr>
        <w:t>布引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7"/>
        </w:rPr>
        <w:t>才公告。</w:t>
      </w:r>
    </w:p>
    <w:p>
      <w:pPr>
        <w:pStyle w:val="BodyText"/>
        <w:ind w:left="160" w:right="135" w:firstLine="700"/>
        <w:spacing w:before="194" w:line="313" w:lineRule="auto"/>
        <w:rPr>
          <w:sz w:val="32"/>
          <w:szCs w:val="32"/>
        </w:rPr>
      </w:pPr>
      <w:r>
        <w:rPr>
          <w:sz w:val="32"/>
          <w:szCs w:val="32"/>
          <w:spacing w:val="42"/>
        </w:rPr>
        <w:t>(二)组织申报。符合条件的人才(团队)</w:t>
      </w:r>
      <w:r>
        <w:rPr>
          <w:sz w:val="32"/>
          <w:szCs w:val="32"/>
          <w:spacing w:val="41"/>
        </w:rPr>
        <w:t>可通过发布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42"/>
        </w:rPr>
        <w:t>网站、邮箱等进行申报；各县(区)要积极协助</w:t>
      </w:r>
      <w:r>
        <w:rPr>
          <w:sz w:val="32"/>
          <w:szCs w:val="32"/>
          <w:spacing w:val="41"/>
        </w:rPr>
        <w:t>辖区企事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1"/>
        </w:rPr>
        <w:t>业单位申报。申报人应填写《申报书》《项目计划书》,并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6"/>
        </w:rPr>
        <w:t>提供相应证明材料，根据产业类别分别向市工信局或市发改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-2"/>
        </w:rPr>
        <w:t>委报送。</w:t>
      </w:r>
    </w:p>
    <w:p>
      <w:pPr>
        <w:pStyle w:val="BodyText"/>
        <w:ind w:left="160" w:right="106" w:firstLine="700"/>
        <w:spacing w:before="264" w:line="310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(三)初步审核。市工信局、市发改委首先对申报材料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16"/>
        </w:rPr>
        <w:t>的规范性、完整性认真把关审验后，再会同市科技局、市人</w:t>
      </w:r>
      <w:r>
        <w:rPr>
          <w:sz w:val="32"/>
          <w:szCs w:val="32"/>
          <w:spacing w:val="3"/>
        </w:rPr>
        <w:t xml:space="preserve"> </w:t>
      </w:r>
      <w:r>
        <w:rPr>
          <w:sz w:val="32"/>
          <w:szCs w:val="32"/>
          <w:spacing w:val="17"/>
        </w:rPr>
        <w:t>社局、市教育局、市公安局、市市场监管局等相关职能部门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11"/>
        </w:rPr>
        <w:t>开展申报资格认定审核工作。</w:t>
      </w:r>
    </w:p>
    <w:p>
      <w:pPr>
        <w:pStyle w:val="BodyText"/>
        <w:ind w:left="160" w:right="125" w:firstLine="700"/>
        <w:spacing w:before="209" w:line="304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(四)综合评估。申报对象资格认定合格后，由</w:t>
      </w:r>
      <w:r>
        <w:rPr>
          <w:sz w:val="32"/>
          <w:szCs w:val="32"/>
          <w:spacing w:val="28"/>
        </w:rPr>
        <w:t>市人才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16"/>
        </w:rPr>
        <w:t>办牵头，市工信局、市发改委等部门组织专业机构和相关专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42"/>
        </w:rPr>
        <w:t>家对人才(团队)类别及项目情况进行综合评估，形成专</w:t>
      </w:r>
    </w:p>
    <w:p>
      <w:pPr>
        <w:spacing w:line="304" w:lineRule="auto"/>
        <w:sectPr>
          <w:footerReference w:type="default" r:id="rId8"/>
          <w:pgSz w:w="11910" w:h="16850"/>
          <w:pgMar w:top="1432" w:right="1530" w:bottom="1684" w:left="1339" w:header="0" w:footer="1269" w:gutter="0"/>
        </w:sectPr>
        <w:rPr>
          <w:sz w:val="32"/>
          <w:szCs w:val="32"/>
        </w:rPr>
      </w:pPr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left="159"/>
        <w:spacing w:before="104" w:line="220" w:lineRule="auto"/>
        <w:rPr>
          <w:sz w:val="32"/>
          <w:szCs w:val="32"/>
        </w:rPr>
      </w:pPr>
      <w:r>
        <w:rPr>
          <w:sz w:val="32"/>
          <w:szCs w:val="32"/>
          <w:spacing w:val="14"/>
        </w:rPr>
        <w:t>家评估意见，提出建议人选和财政资金资助的建议额度。</w:t>
      </w:r>
    </w:p>
    <w:p>
      <w:pPr>
        <w:pStyle w:val="BodyText"/>
        <w:ind w:left="159" w:right="139" w:firstLine="709"/>
        <w:spacing w:before="201" w:line="340" w:lineRule="auto"/>
        <w:jc w:val="both"/>
        <w:rPr>
          <w:sz w:val="32"/>
          <w:szCs w:val="32"/>
        </w:rPr>
      </w:pPr>
      <w:r>
        <w:rPr>
          <w:sz w:val="32"/>
          <w:szCs w:val="32"/>
          <w:spacing w:val="28"/>
        </w:rPr>
        <w:t>(五)确定对象。根据综合评审意见，市人才办提交市</w:t>
      </w:r>
      <w:r>
        <w:rPr>
          <w:sz w:val="32"/>
          <w:szCs w:val="32"/>
          <w:spacing w:val="18"/>
        </w:rPr>
        <w:t xml:space="preserve"> </w:t>
      </w:r>
      <w:r>
        <w:rPr>
          <w:sz w:val="32"/>
          <w:szCs w:val="32"/>
          <w:spacing w:val="16"/>
        </w:rPr>
        <w:t>人才工作领导小组审核，面向社会公示后，报请市委、市政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6"/>
        </w:rPr>
        <w:t>府研究确定。</w:t>
      </w:r>
    </w:p>
    <w:p>
      <w:pPr>
        <w:ind w:left="874"/>
        <w:spacing w:line="221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7"/>
        </w:rPr>
        <w:t>五、项目实施和管理</w:t>
      </w:r>
    </w:p>
    <w:p>
      <w:pPr>
        <w:pStyle w:val="BodyText"/>
        <w:ind w:right="95" w:firstLine="869"/>
        <w:spacing w:before="219" w:line="300" w:lineRule="auto"/>
        <w:rPr>
          <w:sz w:val="32"/>
          <w:szCs w:val="32"/>
        </w:rPr>
      </w:pPr>
      <w:r>
        <w:rPr>
          <w:sz w:val="32"/>
          <w:szCs w:val="32"/>
          <w:spacing w:val="22"/>
        </w:rPr>
        <w:t>(</w:t>
      </w:r>
      <w:r>
        <w:rPr>
          <w:sz w:val="32"/>
          <w:szCs w:val="32"/>
          <w:spacing w:val="-55"/>
        </w:rPr>
        <w:t xml:space="preserve"> </w:t>
      </w:r>
      <w:r>
        <w:rPr>
          <w:sz w:val="32"/>
          <w:szCs w:val="32"/>
          <w:spacing w:val="22"/>
        </w:rPr>
        <w:t>一</w:t>
      </w:r>
      <w:r>
        <w:rPr>
          <w:sz w:val="32"/>
          <w:szCs w:val="32"/>
          <w:spacing w:val="-81"/>
        </w:rPr>
        <w:t xml:space="preserve"> </w:t>
      </w:r>
      <w:r>
        <w:rPr>
          <w:sz w:val="32"/>
          <w:szCs w:val="32"/>
          <w:spacing w:val="22"/>
        </w:rPr>
        <w:t>)项目周期。</w:t>
      </w:r>
      <w:r>
        <w:rPr>
          <w:sz w:val="32"/>
          <w:szCs w:val="32"/>
          <w:spacing w:val="22"/>
        </w:rPr>
        <w:t xml:space="preserve">  </w:t>
      </w:r>
      <w:r>
        <w:rPr>
          <w:sz w:val="32"/>
          <w:szCs w:val="32"/>
          <w:spacing w:val="22"/>
        </w:rPr>
        <w:t>“濮上英才计划”创新创业项目按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8"/>
        </w:rPr>
        <w:t>《项目计划书》实施，执行期一般不超过3年。根据项目情</w:t>
      </w:r>
      <w:r>
        <w:rPr>
          <w:sz w:val="32"/>
          <w:szCs w:val="32"/>
          <w:spacing w:val="10"/>
        </w:rPr>
        <w:t xml:space="preserve"> </w:t>
      </w:r>
      <w:r>
        <w:rPr>
          <w:sz w:val="32"/>
          <w:szCs w:val="32"/>
          <w:spacing w:val="25"/>
        </w:rPr>
        <w:t>况可压缩执行周期。</w:t>
      </w:r>
    </w:p>
    <w:p>
      <w:pPr>
        <w:pStyle w:val="BodyText"/>
        <w:ind w:left="159" w:right="19" w:firstLine="709"/>
        <w:spacing w:before="228" w:line="306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(二)启动资助资金用途。主要用于合同签约项目研究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1"/>
        </w:rPr>
        <w:t>和产业化、与项目相关的仪器设备购置、科研人员补助等，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15"/>
        </w:rPr>
        <w:t>须独立核算，不得用于其他无关开支。市财政局、市审计局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0"/>
        </w:rPr>
        <w:t>负责监管，保证专款专用。</w:t>
      </w:r>
    </w:p>
    <w:p>
      <w:pPr>
        <w:pStyle w:val="BodyText"/>
        <w:ind w:left="159" w:firstLine="709"/>
        <w:spacing w:before="238" w:line="310" w:lineRule="auto"/>
        <w:rPr>
          <w:sz w:val="32"/>
          <w:szCs w:val="32"/>
        </w:rPr>
      </w:pPr>
      <w:r>
        <w:rPr>
          <w:sz w:val="32"/>
          <w:szCs w:val="32"/>
          <w:spacing w:val="34"/>
        </w:rPr>
        <w:t>(三)评估验收。市人才办会同市工信局、市发改委、</w:t>
      </w:r>
      <w:r>
        <w:rPr>
          <w:sz w:val="32"/>
          <w:szCs w:val="32"/>
          <w:spacing w:val="12"/>
        </w:rPr>
        <w:t xml:space="preserve"> </w:t>
      </w:r>
      <w:r>
        <w:rPr>
          <w:sz w:val="32"/>
          <w:szCs w:val="32"/>
          <w:spacing w:val="29"/>
        </w:rPr>
        <w:t>市财政局、市审计局组织技术、财务专家小组，以《申报</w:t>
      </w:r>
      <w:r>
        <w:rPr>
          <w:sz w:val="32"/>
          <w:szCs w:val="32"/>
          <w:spacing w:val="6"/>
        </w:rPr>
        <w:t xml:space="preserve">  </w:t>
      </w:r>
      <w:r>
        <w:rPr>
          <w:sz w:val="32"/>
          <w:szCs w:val="32"/>
          <w:spacing w:val="29"/>
        </w:rPr>
        <w:t>书》《项目计划书》等为基本依据，根据进度进行中期评</w:t>
      </w:r>
      <w:r>
        <w:rPr>
          <w:sz w:val="32"/>
          <w:szCs w:val="32"/>
          <w:spacing w:val="7"/>
        </w:rPr>
        <w:t xml:space="preserve">  </w:t>
      </w:r>
      <w:r>
        <w:rPr>
          <w:sz w:val="32"/>
          <w:szCs w:val="32"/>
          <w:spacing w:val="15"/>
        </w:rPr>
        <w:t>估、终期验收，形成书面报告，上报市人才工作领导小组。</w:t>
      </w:r>
    </w:p>
    <w:p>
      <w:pPr>
        <w:pStyle w:val="BodyText"/>
        <w:ind w:left="159" w:firstLine="709"/>
        <w:spacing w:before="214" w:line="320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(四)启动资助资金拨付。根据项目进展情况分三次拨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38"/>
        </w:rPr>
        <w:t>付启动资助资金，首次拨付资金总额的40%,剩余</w:t>
      </w:r>
      <w:r>
        <w:rPr>
          <w:sz w:val="32"/>
          <w:szCs w:val="32"/>
          <w:spacing w:val="37"/>
        </w:rPr>
        <w:t>的40%、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2"/>
        </w:rPr>
        <w:t>20%在项目中期评估、终期验收合格后依次拨付。检查“不</w:t>
      </w:r>
      <w:r>
        <w:rPr>
          <w:sz w:val="32"/>
          <w:szCs w:val="32"/>
          <w:spacing w:val="13"/>
        </w:rPr>
        <w:t xml:space="preserve"> </w:t>
      </w:r>
      <w:r>
        <w:rPr>
          <w:sz w:val="32"/>
          <w:szCs w:val="32"/>
          <w:spacing w:val="28"/>
        </w:rPr>
        <w:t>合格”者，给予30个工作日的整改时间，逾期整改不合格</w:t>
      </w:r>
      <w:r>
        <w:rPr>
          <w:sz w:val="32"/>
          <w:szCs w:val="32"/>
          <w:spacing w:val="5"/>
        </w:rPr>
        <w:t xml:space="preserve">  </w:t>
      </w:r>
      <w:r>
        <w:rPr>
          <w:sz w:val="32"/>
          <w:szCs w:val="32"/>
          <w:spacing w:val="15"/>
        </w:rPr>
        <w:t>的停止拨付资助资金，已拨付的资金所形成的固定资产按照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1"/>
        </w:rPr>
        <w:t>国有资产管理相关规定进行处理。</w:t>
      </w:r>
    </w:p>
    <w:p>
      <w:pPr>
        <w:spacing w:line="320" w:lineRule="auto"/>
        <w:sectPr>
          <w:footerReference w:type="default" r:id="rId9"/>
          <w:pgSz w:w="11910" w:h="16850"/>
          <w:pgMar w:top="1432" w:right="1529" w:bottom="1694" w:left="1320" w:header="0" w:footer="1279" w:gutter="0"/>
        </w:sectPr>
        <w:rPr>
          <w:sz w:val="32"/>
          <w:szCs w:val="32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right="156" w:firstLine="680"/>
        <w:spacing w:before="104" w:line="282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(五)对融资类、创新奖补类资金按相关政策确定用途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6"/>
        </w:rPr>
        <w:t>和拨付方式。</w:t>
      </w:r>
    </w:p>
    <w:p>
      <w:pPr>
        <w:pStyle w:val="BodyText"/>
        <w:ind w:firstLine="680"/>
        <w:spacing w:before="219" w:line="300" w:lineRule="auto"/>
        <w:rPr>
          <w:sz w:val="32"/>
          <w:szCs w:val="32"/>
        </w:rPr>
      </w:pPr>
      <w:r>
        <w:rPr>
          <w:sz w:val="32"/>
          <w:szCs w:val="32"/>
          <w:spacing w:val="30"/>
        </w:rPr>
        <w:t>(六)违约处理。人才或引进单位有下列行为之</w:t>
      </w:r>
      <w:r>
        <w:rPr>
          <w:sz w:val="32"/>
          <w:szCs w:val="32"/>
          <w:spacing w:val="-91"/>
        </w:rPr>
        <w:t xml:space="preserve"> </w:t>
      </w:r>
      <w:r>
        <w:rPr>
          <w:sz w:val="32"/>
          <w:szCs w:val="32"/>
          <w:spacing w:val="29"/>
        </w:rPr>
        <w:t>一</w:t>
      </w:r>
      <w:r>
        <w:rPr>
          <w:sz w:val="32"/>
          <w:szCs w:val="32"/>
          <w:spacing w:val="-77"/>
        </w:rPr>
        <w:t xml:space="preserve"> </w:t>
      </w:r>
      <w:r>
        <w:rPr>
          <w:sz w:val="32"/>
          <w:szCs w:val="32"/>
          <w:spacing w:val="29"/>
        </w:rPr>
        <w:t>的，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9"/>
        </w:rPr>
        <w:t>终止资助计划，3年内不再受理该单位或个人的申报。</w:t>
      </w:r>
      <w:r>
        <w:rPr>
          <w:sz w:val="32"/>
          <w:szCs w:val="32"/>
          <w:spacing w:val="28"/>
        </w:rPr>
        <w:t>(1)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8"/>
        </w:rPr>
        <w:t>提供虚假材料套取资金。(2)未对支持资金</w:t>
      </w:r>
      <w:r>
        <w:rPr>
          <w:sz w:val="32"/>
          <w:szCs w:val="32"/>
          <w:spacing w:val="27"/>
        </w:rPr>
        <w:t>进行单独核算。</w:t>
      </w:r>
    </w:p>
    <w:p>
      <w:pPr>
        <w:pStyle w:val="BodyText"/>
        <w:ind w:right="20"/>
        <w:spacing w:before="204" w:line="280" w:lineRule="auto"/>
        <w:rPr>
          <w:sz w:val="32"/>
          <w:szCs w:val="32"/>
        </w:rPr>
      </w:pPr>
      <w:r>
        <w:rPr>
          <w:sz w:val="32"/>
          <w:szCs w:val="32"/>
          <w:spacing w:val="32"/>
        </w:rPr>
        <w:t>(3)截留、挤占、挪用支持资金。(4)违反</w:t>
      </w:r>
      <w:r>
        <w:rPr>
          <w:sz w:val="32"/>
          <w:szCs w:val="32"/>
          <w:spacing w:val="31"/>
        </w:rPr>
        <w:t>规定非法转拨、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7"/>
        </w:rPr>
        <w:t>转移支持资金。(5)伪造虚假科研项目、自筹经费不到位。</w:t>
      </w:r>
    </w:p>
    <w:p>
      <w:pPr>
        <w:pStyle w:val="BodyText"/>
        <w:ind w:right="39"/>
        <w:spacing w:before="224" w:line="280" w:lineRule="auto"/>
        <w:rPr>
          <w:sz w:val="32"/>
          <w:szCs w:val="32"/>
        </w:rPr>
      </w:pPr>
      <w:r>
        <w:rPr>
          <w:sz w:val="32"/>
          <w:szCs w:val="32"/>
          <w:spacing w:val="39"/>
        </w:rPr>
        <w:t>(6)其他违反财经纪律和法律法规的行为。构成犯罪的，</w:t>
      </w:r>
      <w:r>
        <w:rPr>
          <w:sz w:val="32"/>
          <w:szCs w:val="32"/>
          <w:spacing w:val="15"/>
        </w:rPr>
        <w:t xml:space="preserve"> </w:t>
      </w:r>
      <w:r>
        <w:rPr>
          <w:sz w:val="32"/>
          <w:szCs w:val="32"/>
          <w:spacing w:val="8"/>
        </w:rPr>
        <w:t>依法追究刑事责任。</w:t>
      </w:r>
    </w:p>
    <w:p>
      <w:pPr>
        <w:ind w:left="684"/>
        <w:spacing w:before="188" w:line="222" w:lineRule="auto"/>
        <w:outlineLvl w:val="1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5"/>
        </w:rPr>
        <w:t>六、其它事项</w:t>
      </w:r>
    </w:p>
    <w:p>
      <w:pPr>
        <w:pStyle w:val="BodyText"/>
        <w:ind w:right="20" w:firstLine="680"/>
        <w:spacing w:before="234" w:line="319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(一)组织领导。“濮上英才计划”在市委、</w:t>
      </w:r>
      <w:r>
        <w:rPr>
          <w:sz w:val="32"/>
          <w:szCs w:val="32"/>
          <w:spacing w:val="28"/>
        </w:rPr>
        <w:t>市政府领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spacing w:val="17"/>
        </w:rPr>
        <w:t>导下，由市人才工作领导小组统一组织实施，纳</w:t>
      </w:r>
      <w:r>
        <w:rPr>
          <w:sz w:val="32"/>
          <w:szCs w:val="32"/>
          <w:spacing w:val="16"/>
        </w:rPr>
        <w:t>入市人才目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22"/>
        </w:rPr>
        <w:t>标责任制考核体系。实行招才引智和招商引资一体化</w:t>
      </w:r>
      <w:r>
        <w:rPr>
          <w:sz w:val="32"/>
          <w:szCs w:val="32"/>
          <w:spacing w:val="21"/>
        </w:rPr>
        <w:t>考核，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63"/>
        </w:rPr>
        <w:t>各县(区)从市外新引进1名(个)领军型、高层次、紧</w:t>
      </w:r>
      <w:r>
        <w:rPr>
          <w:sz w:val="32"/>
          <w:szCs w:val="32"/>
          <w:spacing w:val="2"/>
        </w:rPr>
        <w:t xml:space="preserve"> </w:t>
      </w:r>
      <w:r>
        <w:rPr>
          <w:sz w:val="32"/>
          <w:szCs w:val="32"/>
          <w:spacing w:val="43"/>
        </w:rPr>
        <w:t>缺型创新创业人才(团队)和科技创新型企业家</w:t>
      </w:r>
      <w:r>
        <w:rPr>
          <w:sz w:val="32"/>
          <w:szCs w:val="32"/>
          <w:spacing w:val="42"/>
        </w:rPr>
        <w:t>且项目落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spacing w:val="30"/>
        </w:rPr>
        <w:t>地的，分别视同完成1亿元、6000万元、3000万元、2000</w:t>
      </w:r>
      <w:r>
        <w:rPr>
          <w:sz w:val="32"/>
          <w:szCs w:val="32"/>
          <w:spacing w:val="16"/>
        </w:rPr>
        <w:t xml:space="preserve"> </w:t>
      </w:r>
      <w:r>
        <w:rPr>
          <w:sz w:val="32"/>
          <w:szCs w:val="32"/>
          <w:spacing w:val="10"/>
        </w:rPr>
        <w:t>万元招商引资目标任务。</w:t>
      </w:r>
    </w:p>
    <w:p>
      <w:pPr>
        <w:pStyle w:val="BodyText"/>
        <w:ind w:right="158" w:firstLine="680"/>
        <w:spacing w:before="262" w:line="277" w:lineRule="auto"/>
        <w:rPr>
          <w:sz w:val="32"/>
          <w:szCs w:val="32"/>
        </w:rPr>
      </w:pPr>
      <w:r>
        <w:rPr>
          <w:sz w:val="32"/>
          <w:szCs w:val="32"/>
          <w:spacing w:val="29"/>
        </w:rPr>
        <w:t>(二)职责分工。市人才办负责协调制定政策措施，督</w:t>
      </w:r>
      <w:r>
        <w:rPr>
          <w:sz w:val="32"/>
          <w:szCs w:val="32"/>
          <w:spacing w:val="14"/>
        </w:rPr>
        <w:t xml:space="preserve"> </w:t>
      </w:r>
      <w:r>
        <w:rPr>
          <w:sz w:val="32"/>
          <w:szCs w:val="32"/>
          <w:spacing w:val="11"/>
        </w:rPr>
        <w:t>促抓好各项工作落实。</w:t>
      </w:r>
    </w:p>
    <w:p>
      <w:pPr>
        <w:pStyle w:val="BodyText"/>
        <w:ind w:right="171" w:firstLine="680"/>
        <w:spacing w:before="226" w:line="335" w:lineRule="auto"/>
        <w:rPr>
          <w:sz w:val="32"/>
          <w:szCs w:val="32"/>
        </w:rPr>
      </w:pPr>
      <w:r>
        <w:rPr>
          <w:sz w:val="32"/>
          <w:szCs w:val="32"/>
          <w:spacing w:val="15"/>
        </w:rPr>
        <w:t>市人社局负责核实申报人选的身份、职称等资料；落实</w:t>
      </w:r>
      <w:r>
        <w:rPr>
          <w:sz w:val="32"/>
          <w:szCs w:val="32"/>
          <w:spacing w:val="17"/>
        </w:rPr>
        <w:t xml:space="preserve"> </w:t>
      </w:r>
      <w:r>
        <w:rPr>
          <w:sz w:val="32"/>
          <w:szCs w:val="32"/>
          <w:spacing w:val="13"/>
        </w:rPr>
        <w:t>职称、表彰奖励、博士后科研工作站等支持政策。</w:t>
      </w:r>
    </w:p>
    <w:p>
      <w:pPr>
        <w:pStyle w:val="BodyText"/>
        <w:ind w:left="680"/>
        <w:spacing w:before="11" w:line="220" w:lineRule="auto"/>
        <w:rPr>
          <w:sz w:val="32"/>
          <w:szCs w:val="32"/>
        </w:rPr>
      </w:pPr>
      <w:r>
        <w:rPr>
          <w:sz w:val="32"/>
          <w:szCs w:val="32"/>
          <w:spacing w:val="31"/>
        </w:rPr>
        <w:t>市工信局负责“三大三专”产业、战略性新兴产业等</w:t>
      </w:r>
    </w:p>
    <w:p>
      <w:pPr>
        <w:spacing w:line="220" w:lineRule="auto"/>
        <w:sectPr>
          <w:footerReference w:type="default" r:id="rId10"/>
          <w:pgSz w:w="11910" w:h="16850"/>
          <w:pgMar w:top="1432" w:right="1499" w:bottom="1684" w:left="1499" w:header="0" w:footer="1269" w:gutter="0"/>
        </w:sectPr>
        <w:rPr>
          <w:sz w:val="32"/>
          <w:szCs w:val="32"/>
        </w:rPr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pStyle w:val="BodyText"/>
        <w:ind w:left="19" w:right="175"/>
        <w:spacing w:before="101" w:line="354" w:lineRule="auto"/>
        <w:rPr>
          <w:sz w:val="31"/>
          <w:szCs w:val="31"/>
        </w:rPr>
      </w:pPr>
      <w:r>
        <w:rPr>
          <w:sz w:val="31"/>
          <w:szCs w:val="31"/>
          <w:spacing w:val="25"/>
        </w:rPr>
        <w:t>申报资料的受理，对材料初步审核；落实产业发展、培训等</w:t>
      </w:r>
      <w:r>
        <w:rPr>
          <w:sz w:val="31"/>
          <w:szCs w:val="31"/>
          <w:spacing w:val="8"/>
        </w:rPr>
        <w:t xml:space="preserve"> </w:t>
      </w:r>
      <w:r>
        <w:rPr>
          <w:sz w:val="31"/>
          <w:szCs w:val="31"/>
          <w:spacing w:val="9"/>
        </w:rPr>
        <w:t>支持政策。</w:t>
      </w:r>
    </w:p>
    <w:p>
      <w:pPr>
        <w:pStyle w:val="BodyText"/>
        <w:ind w:left="19" w:right="143" w:firstLine="680"/>
        <w:spacing w:line="357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市发改委负责高成长性现代服务业申报资料的受理，对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25"/>
        </w:rPr>
        <w:t>材料初步审核；落实产业发展、企业技术中心</w:t>
      </w:r>
      <w:r>
        <w:rPr>
          <w:sz w:val="31"/>
          <w:szCs w:val="31"/>
          <w:spacing w:val="24"/>
        </w:rPr>
        <w:t>等支持政策。</w:t>
      </w:r>
    </w:p>
    <w:p>
      <w:pPr>
        <w:pStyle w:val="BodyText"/>
        <w:ind w:left="19" w:right="135" w:firstLine="680"/>
        <w:spacing w:before="2" w:line="352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市政务服务和大数据管理局配合市发改委对数字经济等</w:t>
      </w:r>
      <w:r>
        <w:rPr>
          <w:sz w:val="31"/>
          <w:szCs w:val="31"/>
          <w:spacing w:val="14"/>
        </w:rPr>
        <w:t xml:space="preserve"> </w:t>
      </w:r>
      <w:r>
        <w:rPr>
          <w:sz w:val="31"/>
          <w:szCs w:val="31"/>
          <w:spacing w:val="23"/>
        </w:rPr>
        <w:t>产业申报资料的审核；落实产业发展等支持政策。</w:t>
      </w:r>
    </w:p>
    <w:p>
      <w:pPr>
        <w:pStyle w:val="BodyText"/>
        <w:ind w:left="19" w:right="141" w:firstLine="680"/>
        <w:spacing w:before="1" w:line="348" w:lineRule="auto"/>
        <w:rPr>
          <w:sz w:val="31"/>
          <w:szCs w:val="31"/>
        </w:rPr>
      </w:pPr>
      <w:r>
        <w:rPr>
          <w:sz w:val="31"/>
          <w:szCs w:val="31"/>
          <w:spacing w:val="54"/>
        </w:rPr>
        <w:t>市科技局负责核实引进人才(团队)拥有的科技成果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22"/>
        </w:rPr>
        <w:t>等申报资料；落实科技等支持政策。</w:t>
      </w:r>
    </w:p>
    <w:p>
      <w:pPr>
        <w:pStyle w:val="BodyText"/>
        <w:ind w:left="19" w:right="152" w:firstLine="680"/>
        <w:spacing w:before="1" w:line="351" w:lineRule="auto"/>
        <w:rPr>
          <w:sz w:val="31"/>
          <w:szCs w:val="31"/>
        </w:rPr>
      </w:pPr>
      <w:r>
        <w:rPr>
          <w:sz w:val="31"/>
          <w:szCs w:val="31"/>
          <w:spacing w:val="54"/>
        </w:rPr>
        <w:t>市教育局负责核实引进人才(团队)的学历等申报资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1"/>
        </w:rPr>
        <w:t>料；落实子女入学等支持政策。</w:t>
      </w:r>
    </w:p>
    <w:p>
      <w:pPr>
        <w:pStyle w:val="BodyText"/>
        <w:ind w:left="19" w:right="132" w:firstLine="680"/>
        <w:spacing w:line="353" w:lineRule="auto"/>
        <w:rPr>
          <w:sz w:val="31"/>
          <w:szCs w:val="31"/>
        </w:rPr>
      </w:pPr>
      <w:r>
        <w:rPr>
          <w:sz w:val="31"/>
          <w:szCs w:val="31"/>
          <w:spacing w:val="55"/>
        </w:rPr>
        <w:t>市公安局负责核实引进人才(团队)的护照</w:t>
      </w:r>
      <w:r>
        <w:rPr>
          <w:sz w:val="31"/>
          <w:szCs w:val="31"/>
          <w:spacing w:val="54"/>
        </w:rPr>
        <w:t>等申报资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2"/>
        </w:rPr>
        <w:t>料；落实户籍、居留证等支持政策。</w:t>
      </w:r>
    </w:p>
    <w:p>
      <w:pPr>
        <w:pStyle w:val="BodyText"/>
        <w:ind w:left="19" w:right="143" w:firstLine="680"/>
        <w:spacing w:before="1" w:line="343" w:lineRule="auto"/>
        <w:rPr>
          <w:sz w:val="31"/>
          <w:szCs w:val="31"/>
        </w:rPr>
      </w:pPr>
      <w:r>
        <w:rPr>
          <w:sz w:val="31"/>
          <w:szCs w:val="31"/>
          <w:spacing w:val="26"/>
        </w:rPr>
        <w:t>市市场监管局负责核实企业信息、专利等申报资料；落</w:t>
      </w:r>
      <w:r>
        <w:rPr>
          <w:sz w:val="31"/>
          <w:szCs w:val="31"/>
          <w:spacing w:val="6"/>
        </w:rPr>
        <w:t xml:space="preserve"> </w:t>
      </w:r>
      <w:r>
        <w:rPr>
          <w:sz w:val="31"/>
          <w:szCs w:val="31"/>
          <w:spacing w:val="20"/>
        </w:rPr>
        <w:t>实企业落户登记等支持政策。</w:t>
      </w:r>
    </w:p>
    <w:p>
      <w:pPr>
        <w:pStyle w:val="BodyText"/>
        <w:ind w:left="19" w:firstLine="680"/>
        <w:spacing w:before="4" w:line="329" w:lineRule="auto"/>
        <w:jc w:val="both"/>
        <w:rPr>
          <w:sz w:val="33"/>
          <w:szCs w:val="33"/>
        </w:rPr>
      </w:pPr>
      <w:r>
        <w:rPr>
          <w:sz w:val="33"/>
          <w:szCs w:val="33"/>
          <w:spacing w:val="41"/>
        </w:rPr>
        <w:t>市财政局(国资委)负责专项资金预算、预算评审、</w:t>
      </w:r>
      <w:r>
        <w:rPr>
          <w:sz w:val="33"/>
          <w:szCs w:val="33"/>
          <w:spacing w:val="11"/>
        </w:rPr>
        <w:t xml:space="preserve"> </w:t>
      </w:r>
      <w:r>
        <w:rPr>
          <w:sz w:val="33"/>
          <w:szCs w:val="33"/>
          <w:spacing w:val="7"/>
        </w:rPr>
        <w:t>资金拨付，开展经济效益审核和监督检查等工作；</w:t>
      </w:r>
      <w:r>
        <w:rPr>
          <w:sz w:val="33"/>
          <w:szCs w:val="33"/>
          <w:spacing w:val="6"/>
        </w:rPr>
        <w:t>协调落实</w:t>
      </w:r>
      <w:r>
        <w:rPr>
          <w:sz w:val="33"/>
          <w:szCs w:val="33"/>
        </w:rPr>
        <w:t xml:space="preserve"> </w:t>
      </w:r>
      <w:r>
        <w:rPr>
          <w:sz w:val="33"/>
          <w:szCs w:val="33"/>
          <w:spacing w:val="3"/>
        </w:rPr>
        <w:t>政府投融资平台、产业引导基金等支持政策。</w:t>
      </w:r>
    </w:p>
    <w:p>
      <w:pPr>
        <w:pStyle w:val="BodyText"/>
        <w:ind w:left="699"/>
        <w:spacing w:before="29" w:line="220" w:lineRule="auto"/>
        <w:rPr>
          <w:sz w:val="31"/>
          <w:szCs w:val="31"/>
        </w:rPr>
      </w:pPr>
      <w:r>
        <w:rPr>
          <w:sz w:val="31"/>
          <w:szCs w:val="31"/>
          <w:spacing w:val="23"/>
        </w:rPr>
        <w:t>市审计局负责各类支持资金的审计监督工作。</w:t>
      </w:r>
    </w:p>
    <w:p>
      <w:pPr>
        <w:pStyle w:val="BodyText"/>
        <w:ind w:right="10" w:firstLine="699"/>
        <w:spacing w:before="224" w:line="352" w:lineRule="auto"/>
        <w:rPr>
          <w:sz w:val="31"/>
          <w:szCs w:val="31"/>
        </w:rPr>
      </w:pPr>
      <w:r>
        <w:rPr>
          <w:sz w:val="31"/>
          <w:szCs w:val="31"/>
          <w:spacing w:val="-31"/>
        </w:rPr>
        <w:t>各</w:t>
      </w:r>
      <w:r>
        <w:rPr>
          <w:sz w:val="31"/>
          <w:szCs w:val="31"/>
          <w:spacing w:val="-38"/>
        </w:rPr>
        <w:t xml:space="preserve"> </w:t>
      </w:r>
      <w:r>
        <w:rPr>
          <w:sz w:val="31"/>
          <w:szCs w:val="31"/>
          <w:spacing w:val="-31"/>
        </w:rPr>
        <w:t>县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(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区</w:t>
      </w:r>
      <w:r>
        <w:rPr>
          <w:sz w:val="31"/>
          <w:szCs w:val="31"/>
          <w:spacing w:val="-63"/>
        </w:rPr>
        <w:t xml:space="preserve"> </w:t>
      </w:r>
      <w:r>
        <w:rPr>
          <w:sz w:val="31"/>
          <w:szCs w:val="31"/>
          <w:spacing w:val="-31"/>
        </w:rPr>
        <w:t>)</w:t>
      </w:r>
      <w:r>
        <w:rPr>
          <w:sz w:val="31"/>
          <w:szCs w:val="31"/>
          <w:spacing w:val="-45"/>
        </w:rPr>
        <w:t xml:space="preserve"> </w:t>
      </w:r>
      <w:r>
        <w:rPr>
          <w:sz w:val="31"/>
          <w:szCs w:val="31"/>
          <w:spacing w:val="-31"/>
        </w:rPr>
        <w:t>负</w:t>
      </w:r>
      <w:r>
        <w:rPr>
          <w:sz w:val="31"/>
          <w:szCs w:val="31"/>
          <w:spacing w:val="-52"/>
        </w:rPr>
        <w:t xml:space="preserve"> </w:t>
      </w:r>
      <w:r>
        <w:rPr>
          <w:sz w:val="31"/>
          <w:szCs w:val="31"/>
          <w:spacing w:val="-31"/>
        </w:rPr>
        <w:t>责</w:t>
      </w:r>
      <w:r>
        <w:rPr>
          <w:sz w:val="31"/>
          <w:szCs w:val="31"/>
          <w:spacing w:val="-52"/>
        </w:rPr>
        <w:t xml:space="preserve"> </w:t>
      </w:r>
      <w:r>
        <w:rPr>
          <w:sz w:val="31"/>
          <w:szCs w:val="31"/>
          <w:spacing w:val="-31"/>
        </w:rPr>
        <w:t>创</w:t>
      </w:r>
      <w:r>
        <w:rPr>
          <w:sz w:val="31"/>
          <w:szCs w:val="31"/>
          <w:spacing w:val="-55"/>
        </w:rPr>
        <w:t xml:space="preserve"> </w:t>
      </w:r>
      <w:r>
        <w:rPr>
          <w:sz w:val="31"/>
          <w:szCs w:val="31"/>
          <w:spacing w:val="-31"/>
        </w:rPr>
        <w:t>新</w:t>
      </w:r>
      <w:r>
        <w:rPr>
          <w:sz w:val="31"/>
          <w:szCs w:val="31"/>
          <w:spacing w:val="-52"/>
        </w:rPr>
        <w:t xml:space="preserve"> </w:t>
      </w:r>
      <w:r>
        <w:rPr>
          <w:sz w:val="31"/>
          <w:szCs w:val="31"/>
          <w:spacing w:val="-31"/>
        </w:rPr>
        <w:t>创</w:t>
      </w:r>
      <w:r>
        <w:rPr>
          <w:sz w:val="31"/>
          <w:szCs w:val="31"/>
          <w:spacing w:val="-54"/>
        </w:rPr>
        <w:t xml:space="preserve"> </w:t>
      </w:r>
      <w:r>
        <w:rPr>
          <w:sz w:val="31"/>
          <w:szCs w:val="31"/>
          <w:spacing w:val="-31"/>
        </w:rPr>
        <w:t>业</w:t>
      </w:r>
      <w:r>
        <w:rPr>
          <w:sz w:val="31"/>
          <w:szCs w:val="31"/>
          <w:spacing w:val="-50"/>
        </w:rPr>
        <w:t xml:space="preserve"> </w:t>
      </w:r>
      <w:r>
        <w:rPr>
          <w:sz w:val="31"/>
          <w:szCs w:val="31"/>
          <w:spacing w:val="-31"/>
        </w:rPr>
        <w:t>人</w:t>
      </w:r>
      <w:r>
        <w:rPr>
          <w:sz w:val="31"/>
          <w:szCs w:val="31"/>
          <w:spacing w:val="-46"/>
        </w:rPr>
        <w:t xml:space="preserve"> </w:t>
      </w:r>
      <w:r>
        <w:rPr>
          <w:sz w:val="31"/>
          <w:szCs w:val="31"/>
          <w:spacing w:val="-31"/>
        </w:rPr>
        <w:t>才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(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团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队</w:t>
      </w:r>
      <w:r>
        <w:rPr>
          <w:sz w:val="31"/>
          <w:szCs w:val="31"/>
          <w:spacing w:val="-63"/>
        </w:rPr>
        <w:t xml:space="preserve"> </w:t>
      </w:r>
      <w:r>
        <w:rPr>
          <w:sz w:val="31"/>
          <w:szCs w:val="31"/>
          <w:spacing w:val="-31"/>
        </w:rPr>
        <w:t>)</w:t>
      </w:r>
      <w:r>
        <w:rPr>
          <w:sz w:val="31"/>
          <w:szCs w:val="31"/>
          <w:spacing w:val="-36"/>
        </w:rPr>
        <w:t xml:space="preserve"> </w:t>
      </w:r>
      <w:r>
        <w:rPr>
          <w:sz w:val="31"/>
          <w:szCs w:val="31"/>
          <w:spacing w:val="-31"/>
        </w:rPr>
        <w:t>的</w:t>
      </w:r>
      <w:r>
        <w:rPr>
          <w:sz w:val="31"/>
          <w:szCs w:val="31"/>
          <w:spacing w:val="-53"/>
        </w:rPr>
        <w:t xml:space="preserve"> </w:t>
      </w:r>
      <w:r>
        <w:rPr>
          <w:sz w:val="31"/>
          <w:szCs w:val="31"/>
          <w:spacing w:val="-31"/>
        </w:rPr>
        <w:t>项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目</w:t>
      </w:r>
      <w:r>
        <w:rPr>
          <w:sz w:val="31"/>
          <w:szCs w:val="31"/>
          <w:spacing w:val="-31"/>
        </w:rPr>
        <w:t xml:space="preserve"> </w:t>
      </w:r>
      <w:r>
        <w:rPr>
          <w:sz w:val="31"/>
          <w:szCs w:val="31"/>
          <w:spacing w:val="-31"/>
        </w:rPr>
        <w:t>收</w:t>
      </w:r>
      <w:r>
        <w:rPr>
          <w:sz w:val="31"/>
          <w:szCs w:val="31"/>
          <w:spacing w:val="-53"/>
        </w:rPr>
        <w:t xml:space="preserve"> </w:t>
      </w:r>
      <w:r>
        <w:rPr>
          <w:sz w:val="31"/>
          <w:szCs w:val="31"/>
          <w:spacing w:val="-31"/>
        </w:rPr>
        <w:t>集</w:t>
      </w:r>
      <w:r>
        <w:rPr>
          <w:sz w:val="31"/>
          <w:szCs w:val="31"/>
          <w:spacing w:val="-75"/>
        </w:rPr>
        <w:t xml:space="preserve"> </w:t>
      </w:r>
      <w:r>
        <w:rPr>
          <w:sz w:val="31"/>
          <w:szCs w:val="31"/>
          <w:spacing w:val="-31"/>
        </w:rPr>
        <w:t>、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26"/>
        </w:rPr>
        <w:t>申报及落地衔接、后续跟踪服务等工作，并落实各自的支持</w:t>
      </w:r>
      <w:r>
        <w:rPr>
          <w:sz w:val="31"/>
          <w:szCs w:val="31"/>
          <w:spacing w:val="6"/>
        </w:rPr>
        <w:t xml:space="preserve">  </w:t>
      </w:r>
      <w:r>
        <w:rPr>
          <w:sz w:val="31"/>
          <w:szCs w:val="31"/>
          <w:spacing w:val="8"/>
        </w:rPr>
        <w:t>政策。</w:t>
      </w:r>
    </w:p>
    <w:p>
      <w:pPr>
        <w:pStyle w:val="BodyText"/>
        <w:ind w:left="699"/>
        <w:spacing w:before="13" w:line="220" w:lineRule="auto"/>
        <w:rPr>
          <w:sz w:val="31"/>
          <w:szCs w:val="31"/>
        </w:rPr>
      </w:pPr>
      <w:r>
        <w:rPr>
          <w:sz w:val="31"/>
          <w:szCs w:val="31"/>
          <w:spacing w:val="39"/>
        </w:rPr>
        <w:t>(三)鼓励支持市场化主体参与高端人才引进工作。对</w:t>
      </w:r>
    </w:p>
    <w:p>
      <w:pPr>
        <w:spacing w:line="220" w:lineRule="auto"/>
        <w:sectPr>
          <w:footerReference w:type="default" r:id="rId11"/>
          <w:pgSz w:w="11910" w:h="16850"/>
          <w:pgMar w:top="1432" w:right="1514" w:bottom="1696" w:left="1480" w:header="0" w:footer="1294" w:gutter="0"/>
        </w:sectPr>
        <w:rPr>
          <w:sz w:val="31"/>
          <w:szCs w:val="31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21"/>
        <w:spacing w:before="104" w:line="349" w:lineRule="auto"/>
        <w:rPr>
          <w:sz w:val="32"/>
          <w:szCs w:val="32"/>
        </w:rPr>
      </w:pPr>
      <w:r>
        <w:rPr>
          <w:sz w:val="32"/>
          <w:szCs w:val="32"/>
          <w:spacing w:val="28"/>
        </w:rPr>
        <w:t>引荐项目成功入选并签约落户的，由受益财政给予最高30</w:t>
      </w:r>
      <w:r>
        <w:rPr>
          <w:sz w:val="32"/>
          <w:szCs w:val="32"/>
          <w:spacing w:val="8"/>
        </w:rPr>
        <w:t xml:space="preserve"> </w:t>
      </w:r>
      <w:r>
        <w:rPr>
          <w:sz w:val="32"/>
          <w:szCs w:val="32"/>
          <w:spacing w:val="6"/>
        </w:rPr>
        <w:t>万元奖励。</w:t>
      </w:r>
    </w:p>
    <w:p>
      <w:pPr>
        <w:pStyle w:val="BodyText"/>
        <w:ind w:firstLine="680"/>
        <w:spacing w:line="318" w:lineRule="auto"/>
        <w:rPr>
          <w:sz w:val="26"/>
          <w:szCs w:val="26"/>
        </w:rPr>
      </w:pPr>
      <w:r>
        <w:rPr>
          <w:sz w:val="32"/>
          <w:szCs w:val="32"/>
          <w:spacing w:val="29"/>
        </w:rPr>
        <w:t>(四)本办法由市人才工作领导小组负责解释。现行政</w:t>
      </w:r>
      <w:r>
        <w:rPr>
          <w:sz w:val="32"/>
          <w:szCs w:val="32"/>
          <w:spacing w:val="6"/>
        </w:rPr>
        <w:t xml:space="preserve"> </w:t>
      </w:r>
      <w:r>
        <w:rPr>
          <w:sz w:val="32"/>
          <w:szCs w:val="32"/>
          <w:spacing w:val="30"/>
        </w:rPr>
        <w:t>策与本文件不一致的，按照“从新、从高、不重复”原则</w:t>
      </w:r>
      <w:r>
        <w:rPr>
          <w:sz w:val="32"/>
          <w:szCs w:val="32"/>
          <w:spacing w:val="8"/>
        </w:rPr>
        <w:t xml:space="preserve"> </w:t>
      </w:r>
      <w:r>
        <w:rPr>
          <w:sz w:val="26"/>
          <w:szCs w:val="26"/>
          <w:spacing w:val="-12"/>
        </w:rPr>
        <w:t>执</w:t>
      </w:r>
      <w:r>
        <w:rPr>
          <w:sz w:val="26"/>
          <w:szCs w:val="26"/>
          <w:spacing w:val="-21"/>
        </w:rPr>
        <w:t xml:space="preserve"> </w:t>
      </w:r>
      <w:r>
        <w:rPr>
          <w:sz w:val="26"/>
          <w:szCs w:val="26"/>
          <w:spacing w:val="-12"/>
        </w:rPr>
        <w:t>行</w:t>
      </w:r>
      <w:r>
        <w:rPr>
          <w:sz w:val="26"/>
          <w:szCs w:val="26"/>
          <w:spacing w:val="-40"/>
        </w:rPr>
        <w:t xml:space="preserve"> </w:t>
      </w:r>
      <w:r>
        <w:rPr>
          <w:sz w:val="26"/>
          <w:szCs w:val="26"/>
          <w:spacing w:val="-12"/>
        </w:rPr>
        <w:t>。</w:t>
      </w:r>
    </w:p>
    <w:p>
      <w:pPr>
        <w:pStyle w:val="BodyText"/>
        <w:ind w:left="690"/>
        <w:spacing w:before="219" w:line="220" w:lineRule="auto"/>
        <w:rPr>
          <w:sz w:val="32"/>
          <w:szCs w:val="32"/>
        </w:rPr>
      </w:pPr>
      <w:r>
        <w:rPr>
          <w:sz w:val="32"/>
          <w:szCs w:val="32"/>
          <w:spacing w:val="25"/>
        </w:rPr>
        <w:t>(五)本办法自发布之日起施行。</w:t>
      </w:r>
    </w:p>
    <w:p>
      <w:pPr>
        <w:spacing w:line="220" w:lineRule="auto"/>
        <w:sectPr>
          <w:footerReference w:type="default" r:id="rId12"/>
          <w:pgSz w:w="11910" w:h="16850"/>
          <w:pgMar w:top="1432" w:right="1640" w:bottom="1669" w:left="1509" w:header="0" w:footer="1290" w:gutter="0"/>
        </w:sectPr>
        <w:rPr>
          <w:sz w:val="32"/>
          <w:szCs w:val="32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>
        <w:pict>
          <v:shape id="_x0000_s2" style="position:absolute;margin-left:0.25pt;margin-top:2.84578pt;mso-position-vertical-relative:text;mso-position-horizontal-relative:text;width:443pt;height:0.5pt;z-index:251658240;" filled="false" strokecolor="#000000" strokeweight="0.50pt" coordsize="8860,10" coordorigin="0,0" path="m0,5l5109,5m5109,5l8859,5e">
            <v:stroke joinstyle="miter" miterlimit="10"/>
          </v:shape>
        </w:pict>
      </w:r>
      <w:r/>
    </w:p>
    <w:p>
      <w:pPr>
        <w:ind w:left="239"/>
        <w:spacing w:before="104" w:line="224" w:lineRule="auto"/>
        <w:rPr>
          <w:rFonts w:ascii="SimSun" w:hAnsi="SimSun" w:eastAsia="SimSun" w:cs="SimSun"/>
          <w:sz w:val="32"/>
          <w:szCs w:val="32"/>
        </w:rPr>
      </w:pPr>
      <w:r>
        <w:pict>
          <v:shape id="_x0000_s4" style="position:absolute;margin-left:0.25pt;margin-top:25.5682pt;mso-position-vertical-relative:text;mso-position-horizontal-relative:text;width:443pt;height:0.5pt;z-index:251659264;" filled="false" strokecolor="#000000" strokeweight="0.50pt" coordsize="8860,10" coordorigin="0,0" path="m0,5l5109,5m5109,5l8859,5e">
            <v:stroke joinstyle="miter" miterlimit="10"/>
          </v:shape>
        </w:pict>
      </w:r>
      <w:r>
        <w:rPr>
          <w:rFonts w:ascii="SimSun" w:hAnsi="SimSun" w:eastAsia="SimSun" w:cs="SimSun"/>
          <w:sz w:val="32"/>
          <w:szCs w:val="32"/>
          <w:spacing w:val="1"/>
        </w:rPr>
        <w:t>濮阳市人才工作领导小组办公室      2020年4月20日印发</w:t>
      </w:r>
    </w:p>
    <w:sectPr>
      <w:footerReference w:type="default" r:id="rId13"/>
      <w:pgSz w:w="11910" w:h="16850"/>
      <w:pgMar w:top="1432" w:right="1599" w:bottom="400" w:left="145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925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4"/>
      </w:rPr>
      <w:t>—1—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"/>
      <w:spacing w:line="233" w:lineRule="auto"/>
      <w:rPr>
        <w:rFonts w:ascii="SimSun" w:hAnsi="SimSun" w:eastAsia="SimSun" w:cs="SimSun"/>
        <w:sz w:val="31"/>
        <w:szCs w:val="31"/>
      </w:rPr>
    </w:pPr>
    <w:r>
      <w:rPr>
        <w:rFonts w:ascii="SimSun" w:hAnsi="SimSun" w:eastAsia="SimSun" w:cs="SimSun"/>
        <w:sz w:val="31"/>
        <w:szCs w:val="31"/>
        <w:spacing w:val="-3"/>
      </w:rPr>
      <w:t>—10—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50"/>
      <w:spacing w:line="234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"/>
      </w:rPr>
      <w:t>—11—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"/>
      <w:spacing w:line="23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90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6"/>
        <w:w w:val="40"/>
      </w:rPr>
      <w:t>—</w:t>
    </w:r>
    <w:r>
      <w:rPr>
        <w:rFonts w:ascii="SimSun" w:hAnsi="SimSun" w:eastAsia="SimSun" w:cs="SimSun"/>
        <w:sz w:val="32"/>
        <w:szCs w:val="32"/>
        <w:spacing w:val="68"/>
      </w:rPr>
      <w:t xml:space="preserve"> </w:t>
    </w:r>
    <w:r>
      <w:rPr>
        <w:rFonts w:ascii="SimSun" w:hAnsi="SimSun" w:eastAsia="SimSun" w:cs="SimSun"/>
        <w:sz w:val="32"/>
        <w:szCs w:val="32"/>
        <w:spacing w:val="-10"/>
      </w:rPr>
      <w:t>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0"/>
      <w:spacing w:line="235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0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—5—</w:t>
    </w:r>
    <w:r>
      <w:rPr>
        <w:rFonts w:ascii="SimSun" w:hAnsi="SimSun" w:eastAsia="SimSun" w:cs="SimSun"/>
        <w:sz w:val="32"/>
        <w:szCs w:val="32"/>
      </w:rPr>
      <w:t xml:space="preserve">  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6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60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9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—8—</w:t>
    </w:r>
    <w:r>
      <w:rPr>
        <w:rFonts w:ascii="SimSun" w:hAnsi="SimSun" w:eastAsia="SimSun" w:cs="SimSun"/>
        <w:sz w:val="32"/>
        <w:szCs w:val="32"/>
      </w:rPr>
      <w:t xml:space="preserve">  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0"/>
      <w:spacing w:before="1" w:line="233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4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8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6" Type="http://schemas.openxmlformats.org/officeDocument/2006/relationships/fontTable" Target="fontTable.xml"/><Relationship Id="rId15" Type="http://schemas.openxmlformats.org/officeDocument/2006/relationships/styles" Target="styles.xml"/><Relationship Id="rId14" Type="http://schemas.openxmlformats.org/officeDocument/2006/relationships/settings" Target="settings.xml"/><Relationship Id="rId13" Type="http://schemas.openxmlformats.org/officeDocument/2006/relationships/footer" Target="footer12.xml"/><Relationship Id="rId12" Type="http://schemas.openxmlformats.org/officeDocument/2006/relationships/footer" Target="footer11.xml"/><Relationship Id="rId11" Type="http://schemas.openxmlformats.org/officeDocument/2006/relationships/footer" Target="footer10.xml"/><Relationship Id="rId10" Type="http://schemas.openxmlformats.org/officeDocument/2006/relationships/footer" Target="footer9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2025-03-23T10:57:30Z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2025-03-23T10:57:31</vt:filetime>
  </property>
  <property fmtid="{D5CDD505-2E9C-101B-9397-08002B2CF9AE}" pid="4" name="UsrData">
    <vt:lpwstr>67df789812ecda001fab2798wl</vt:lpwstr>
  </property>
</Properties>
</file>