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widowControl/>
        <w:shd w:val="clear" w:color="auto" w:fill="FFFFFF"/>
        <w:wordWrap w:val="0"/>
        <w:spacing w:line="450" w:lineRule="atLeast"/>
        <w:jc w:val="center"/>
        <w:rPr>
          <w:rFonts w:hint="default" w:ascii="Times New Roman" w:hAnsi="Times New Roman" w:eastAsia="黑体" w:cs="Times New Roman"/>
          <w:color w:val="2D2D2D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2D2D2D"/>
          <w:sz w:val="36"/>
          <w:szCs w:val="36"/>
          <w:shd w:val="clear" w:color="auto" w:fill="FFFFFF"/>
        </w:rPr>
        <w:t>2017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2D2D2D"/>
          <w:sz w:val="36"/>
          <w:szCs w:val="36"/>
          <w:shd w:val="clear" w:color="auto" w:fill="FFFFFF"/>
        </w:rPr>
        <w:t>年濮阳市企业人才服务团公开招聘拟聘用人员名</w:t>
      </w:r>
      <w:r>
        <w:rPr>
          <w:rFonts w:hint="eastAsia" w:ascii="Times New Roman" w:hAnsi="Times New Roman" w:eastAsia="黑体" w:cs="Times New Roman"/>
          <w:color w:val="2D2D2D"/>
          <w:sz w:val="36"/>
          <w:szCs w:val="36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color w:val="2D2D2D"/>
          <w:sz w:val="36"/>
          <w:szCs w:val="36"/>
          <w:shd w:val="clear" w:color="auto" w:fill="FFFFFF"/>
        </w:rPr>
        <w:t>单</w:t>
      </w:r>
    </w:p>
    <w:tbl>
      <w:tblPr>
        <w:tblStyle w:val="4"/>
        <w:tblW w:w="745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4"/>
        <w:gridCol w:w="52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拟录用单位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范宇鹏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宏业控股集团有限公司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田慧青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宏业控股集团有限公司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和国涛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迈奇化学股份有限公司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刘允攀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濮阳班德路化学有限公司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刘连鹏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濮阳班德路化学有限公司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赵钰龙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濮阳贝英数控机械设备有限公司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张  晓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濮阳贝英数控机械设备有限公司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史云飞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濮阳贝英数控机械设备有限公司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马慧珍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濮阳丰利石化有限公司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马社忠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濮阳丰利石化有限公司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武津津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河南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龙丰实业股份有限公司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闫沙沙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河南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龙丰实业股份有限公司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苏婷婷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濮阳濮耐高温材料(集团)股份有限公司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祁学鹏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濮阳濮耐高温材料(集团)股份有限公司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张海涛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濮阳市诚信钻采助剂有限公司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王  磊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濮阳市农发机械制造有限公司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赵  风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濮阳市鹏鑫化工有限公司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刘  苏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濮阳市伍钰泉面业集团有限公司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徐世成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濮阳市新豫石油化工有限责任公司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顾明龙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濮阳市远东化工有限公司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陈  琦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濮阳天地人环保科技股份有限公司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张一昭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天能集团(河南)能源科技有限公司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张静茹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天能集团(河南)能源科技有限公司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常传杰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天能集团(河南)能源科技有限公司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崔鑫鑫</w:t>
            </w:r>
          </w:p>
        </w:tc>
        <w:tc>
          <w:tcPr>
            <w:tcW w:w="5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蔚林新材料科技股份有限公司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11D58"/>
    <w:rsid w:val="2BED633D"/>
    <w:rsid w:val="31D11D58"/>
    <w:rsid w:val="6BF75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2017-06-15T08:12:00Z</dcterms:created>
  <dc:creator>admin</dc:creator>
  <cp:lastModifiedBy>Administrator</cp:lastModifiedBy>
  <dcterms:modified xsi:type="dcterms:W3CDTF">2017-06-15T08:45:52Z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